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9"/>
        <w:bidiVisual/>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
        <w:gridCol w:w="743"/>
        <w:gridCol w:w="2182"/>
        <w:gridCol w:w="324"/>
        <w:gridCol w:w="5247"/>
        <w:gridCol w:w="324"/>
      </w:tblGrid>
      <w:tr w:rsidR="00694556" w:rsidRPr="00780CA3" w:rsidTr="0055362D">
        <w:trPr>
          <w:gridBefore w:val="1"/>
          <w:wBefore w:w="324" w:type="dxa"/>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4"/>
          </w:tcPr>
          <w:p w:rsidR="00694556" w:rsidRPr="00780CA3" w:rsidRDefault="00005C8B">
            <w:pPr>
              <w:rPr>
                <w:rFonts w:ascii="Arial" w:hAnsi="Arial"/>
                <w:b/>
                <w:bCs/>
                <w:sz w:val="26"/>
                <w:szCs w:val="26"/>
                <w:rtl/>
              </w:rPr>
            </w:pPr>
            <w:r w:rsidRPr="00780CA3">
              <w:rPr>
                <w:rFonts w:ascii="Arial" w:hAnsi="Arial" w:hint="cs"/>
                <w:b/>
                <w:bCs/>
                <w:sz w:val="26"/>
                <w:szCs w:val="26"/>
                <w:rtl/>
              </w:rPr>
              <w:t>כב' ה</w:t>
            </w:r>
            <w:r>
              <w:rPr>
                <w:rFonts w:ascii="Arial" w:hAnsi="Arial"/>
                <w:b/>
                <w:bCs/>
                <w:sz w:val="26"/>
                <w:szCs w:val="26"/>
                <w:rtl/>
              </w:rPr>
              <w:t>שופט</w:t>
            </w:r>
            <w:r w:rsidRPr="00780CA3">
              <w:rPr>
                <w:rFonts w:ascii="Arial" w:hAnsi="Arial" w:hint="cs"/>
                <w:b/>
                <w:bCs/>
                <w:sz w:val="26"/>
                <w:szCs w:val="26"/>
                <w:rtl/>
              </w:rPr>
              <w:t xml:space="preserve">  </w:t>
            </w:r>
            <w:r w:rsidR="00BD6DA5">
              <w:rPr>
                <w:rFonts w:ascii="Arial" w:hAnsi="Arial"/>
                <w:b/>
                <w:bCs/>
                <w:sz w:val="26"/>
                <w:szCs w:val="26"/>
                <w:rtl/>
              </w:rPr>
              <w:t>ה</w:t>
            </w:r>
            <w:r w:rsidR="00BD6DA5">
              <w:rPr>
                <w:rFonts w:ascii="Arial" w:hAnsi="Arial" w:hint="cs"/>
                <w:b/>
                <w:bCs/>
                <w:sz w:val="26"/>
                <w:szCs w:val="26"/>
                <w:rtl/>
              </w:rPr>
              <w:t>'</w:t>
            </w:r>
            <w:r>
              <w:rPr>
                <w:rFonts w:ascii="Arial" w:hAnsi="Arial"/>
                <w:b/>
                <w:bCs/>
                <w:sz w:val="26"/>
                <w:szCs w:val="26"/>
                <w:rtl/>
              </w:rPr>
              <w:t xml:space="preserve"> קירש</w:t>
            </w:r>
          </w:p>
          <w:p w:rsidR="00694556" w:rsidRPr="00780CA3" w:rsidRDefault="00694556">
            <w:pPr>
              <w:rPr>
                <w:rFonts w:ascii="Arial" w:hAnsi="Arial" w:cs="FrankRuehl"/>
                <w:sz w:val="26"/>
                <w:szCs w:val="26"/>
                <w:highlight w:val="yellow"/>
              </w:rPr>
            </w:pPr>
          </w:p>
        </w:tc>
      </w:tr>
      <w:tr w:rsidR="00694556" w:rsidRPr="00780CA3" w:rsidTr="0055362D">
        <w:trPr>
          <w:gridAfter w:val="1"/>
          <w:wAfter w:w="324" w:type="dxa"/>
          <w:jc w:val="center"/>
        </w:trPr>
        <w:tc>
          <w:tcPr>
            <w:tcW w:w="3249" w:type="dxa"/>
            <w:gridSpan w:val="3"/>
          </w:tcPr>
          <w:p w:rsidR="00694556" w:rsidRPr="00780CA3" w:rsidRDefault="00694556">
            <w:pPr>
              <w:bidi w:val="0"/>
              <w:jc w:val="right"/>
              <w:rPr>
                <w:rFonts w:ascii="Arial" w:hAnsi="Arial"/>
                <w:b/>
                <w:bCs/>
                <w:noProof w:val="0"/>
                <w:sz w:val="26"/>
                <w:szCs w:val="26"/>
              </w:rPr>
            </w:pPr>
          </w:p>
          <w:p w:rsidR="00814ED1" w:rsidRDefault="004F6508" w:rsidP="004F6508">
            <w:pPr>
              <w:bidi w:val="0"/>
              <w:ind w:left="720"/>
              <w:jc w:val="right"/>
              <w:rPr>
                <w:rFonts w:ascii="Arial" w:hAnsi="Arial"/>
                <w:b/>
                <w:bCs/>
                <w:noProof w:val="0"/>
                <w:sz w:val="26"/>
                <w:szCs w:val="26"/>
              </w:rPr>
            </w:pPr>
            <w:r>
              <w:rPr>
                <w:rFonts w:ascii="Arial" w:hAnsi="Arial" w:hint="cs"/>
                <w:b/>
                <w:bCs/>
                <w:noProof w:val="0"/>
                <w:sz w:val="26"/>
                <w:szCs w:val="26"/>
                <w:rtl/>
              </w:rPr>
              <w:t xml:space="preserve">     </w:t>
            </w:r>
            <w:r w:rsidR="00A60B82">
              <w:rPr>
                <w:rFonts w:ascii="Arial" w:hAnsi="Arial" w:hint="cs"/>
                <w:b/>
                <w:bCs/>
                <w:noProof w:val="0"/>
                <w:sz w:val="26"/>
                <w:szCs w:val="26"/>
                <w:rtl/>
              </w:rPr>
              <w:t>ה</w:t>
            </w:r>
            <w:r w:rsidR="00A60B82">
              <w:rPr>
                <w:rFonts w:ascii="Arial" w:hAnsi="Arial"/>
                <w:b/>
                <w:bCs/>
                <w:noProof w:val="0"/>
                <w:sz w:val="26"/>
                <w:szCs w:val="26"/>
                <w:rtl/>
              </w:rPr>
              <w:t>מערער</w:t>
            </w:r>
            <w:r w:rsidR="005C1B4F">
              <w:rPr>
                <w:rFonts w:ascii="Arial" w:hAnsi="Arial" w:hint="cs"/>
                <w:b/>
                <w:bCs/>
                <w:noProof w:val="0"/>
                <w:sz w:val="26"/>
                <w:szCs w:val="26"/>
                <w:rtl/>
              </w:rPr>
              <w:t>ים</w:t>
            </w:r>
            <w:r>
              <w:rPr>
                <w:rFonts w:ascii="Arial" w:hAnsi="Arial" w:hint="cs"/>
                <w:b/>
                <w:bCs/>
                <w:noProof w:val="0"/>
                <w:sz w:val="26"/>
                <w:szCs w:val="26"/>
                <w:rtl/>
              </w:rPr>
              <w:t xml:space="preserve"> </w:t>
            </w:r>
            <w:r>
              <w:rPr>
                <w:rFonts w:ascii="Arial" w:hAnsi="Arial"/>
                <w:b/>
                <w:bCs/>
                <w:noProof w:val="0"/>
                <w:sz w:val="26"/>
                <w:szCs w:val="26"/>
              </w:rPr>
              <w:t xml:space="preserve">   </w:t>
            </w:r>
          </w:p>
        </w:tc>
        <w:tc>
          <w:tcPr>
            <w:tcW w:w="5571" w:type="dxa"/>
            <w:gridSpan w:val="2"/>
          </w:tcPr>
          <w:p w:rsidR="00694556" w:rsidRPr="00780CA3" w:rsidRDefault="00694556">
            <w:pPr>
              <w:rPr>
                <w:rFonts w:ascii="Arial" w:hAnsi="Arial"/>
                <w:b/>
                <w:bCs/>
                <w:noProof w:val="0"/>
                <w:sz w:val="26"/>
                <w:szCs w:val="26"/>
              </w:rPr>
            </w:pPr>
          </w:p>
          <w:p w:rsidR="00780CA3" w:rsidRPr="005C1B4F" w:rsidRDefault="000C02E1" w:rsidP="000C02E1">
            <w:pPr>
              <w:pStyle w:val="ac"/>
              <w:numPr>
                <w:ilvl w:val="0"/>
                <w:numId w:val="5"/>
              </w:numPr>
              <w:rPr>
                <w:b/>
                <w:bCs/>
                <w:sz w:val="26"/>
                <w:szCs w:val="26"/>
              </w:rPr>
            </w:pPr>
            <w:r w:rsidRPr="005C1B4F">
              <w:rPr>
                <w:rFonts w:hint="cs"/>
                <w:b/>
                <w:bCs/>
                <w:sz w:val="26"/>
                <w:szCs w:val="26"/>
                <w:rtl/>
              </w:rPr>
              <w:t xml:space="preserve">פלד ברוך ולאה </w:t>
            </w:r>
          </w:p>
          <w:p w:rsidR="000C02E1" w:rsidRPr="005C1B4F" w:rsidRDefault="000C02E1" w:rsidP="000C02E1">
            <w:pPr>
              <w:pStyle w:val="ac"/>
              <w:numPr>
                <w:ilvl w:val="0"/>
                <w:numId w:val="5"/>
              </w:numPr>
              <w:rPr>
                <w:b/>
                <w:bCs/>
                <w:sz w:val="26"/>
                <w:szCs w:val="26"/>
              </w:rPr>
            </w:pPr>
            <w:r w:rsidRPr="005C1B4F">
              <w:rPr>
                <w:rFonts w:hint="cs"/>
                <w:b/>
                <w:bCs/>
                <w:sz w:val="26"/>
                <w:szCs w:val="26"/>
                <w:rtl/>
              </w:rPr>
              <w:t>פלד מיכה</w:t>
            </w:r>
          </w:p>
          <w:p w:rsidR="000C02E1" w:rsidRPr="005C1B4F" w:rsidRDefault="000C02E1" w:rsidP="000C02E1">
            <w:pPr>
              <w:pStyle w:val="ac"/>
              <w:numPr>
                <w:ilvl w:val="0"/>
                <w:numId w:val="5"/>
              </w:numPr>
              <w:rPr>
                <w:b/>
                <w:bCs/>
                <w:sz w:val="26"/>
                <w:szCs w:val="26"/>
              </w:rPr>
            </w:pPr>
            <w:r w:rsidRPr="005C1B4F">
              <w:rPr>
                <w:rFonts w:hint="cs"/>
                <w:b/>
                <w:bCs/>
                <w:sz w:val="26"/>
                <w:szCs w:val="26"/>
                <w:rtl/>
              </w:rPr>
              <w:t>פלד נחום ורחל</w:t>
            </w:r>
          </w:p>
          <w:p w:rsidR="000C02E1" w:rsidRPr="000C02E1" w:rsidRDefault="000C02E1" w:rsidP="000C02E1">
            <w:pPr>
              <w:pStyle w:val="ac"/>
              <w:numPr>
                <w:ilvl w:val="0"/>
                <w:numId w:val="5"/>
              </w:numPr>
              <w:rPr>
                <w:sz w:val="26"/>
                <w:szCs w:val="26"/>
                <w:rtl/>
              </w:rPr>
            </w:pPr>
            <w:r w:rsidRPr="005C1B4F">
              <w:rPr>
                <w:rFonts w:hint="cs"/>
                <w:b/>
                <w:bCs/>
                <w:sz w:val="26"/>
                <w:szCs w:val="26"/>
                <w:rtl/>
              </w:rPr>
              <w:t>פלד אברהם ושרה</w:t>
            </w:r>
            <w:r>
              <w:rPr>
                <w:rFonts w:hint="cs"/>
                <w:sz w:val="26"/>
                <w:szCs w:val="26"/>
                <w:rtl/>
              </w:rPr>
              <w:t xml:space="preserve"> </w:t>
            </w:r>
          </w:p>
          <w:p w:rsidR="00694556" w:rsidRPr="00BD6DA5" w:rsidRDefault="000C02E1">
            <w:pPr>
              <w:rPr>
                <w:noProof w:val="0"/>
                <w:sz w:val="26"/>
                <w:szCs w:val="26"/>
              </w:rPr>
            </w:pPr>
            <w:r>
              <w:rPr>
                <w:rFonts w:hint="cs"/>
                <w:sz w:val="26"/>
                <w:szCs w:val="26"/>
                <w:rtl/>
              </w:rPr>
              <w:t xml:space="preserve">      </w:t>
            </w:r>
            <w:r w:rsidR="00780CA3">
              <w:rPr>
                <w:rFonts w:hint="cs"/>
                <w:sz w:val="26"/>
                <w:szCs w:val="26"/>
                <w:rtl/>
              </w:rPr>
              <w:t>ע"י ב"כ עו"ד</w:t>
            </w:r>
            <w:r w:rsidR="00BD6DA5">
              <w:rPr>
                <w:rFonts w:hint="cs"/>
                <w:b/>
                <w:bCs/>
                <w:noProof w:val="0"/>
                <w:sz w:val="26"/>
                <w:szCs w:val="26"/>
                <w:rtl/>
              </w:rPr>
              <w:t xml:space="preserve"> </w:t>
            </w:r>
            <w:r w:rsidR="00BD6DA5">
              <w:rPr>
                <w:rFonts w:hint="cs"/>
                <w:noProof w:val="0"/>
                <w:sz w:val="26"/>
                <w:szCs w:val="26"/>
                <w:rtl/>
              </w:rPr>
              <w:t>אפי אוחנה</w:t>
            </w:r>
          </w:p>
        </w:tc>
      </w:tr>
      <w:tr w:rsidR="00694556" w:rsidRPr="00780CA3" w:rsidTr="0055362D">
        <w:trPr>
          <w:gridBefore w:val="1"/>
          <w:wBefore w:w="324" w:type="dxa"/>
          <w:jc w:val="center"/>
        </w:trPr>
        <w:tc>
          <w:tcPr>
            <w:tcW w:w="8820" w:type="dxa"/>
            <w:gridSpan w:val="5"/>
          </w:tcPr>
          <w:p w:rsidR="00694556" w:rsidRPr="000C02E1"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rsidTr="0055362D">
        <w:trPr>
          <w:gridBefore w:val="1"/>
          <w:wBefore w:w="324" w:type="dxa"/>
          <w:jc w:val="center"/>
        </w:trPr>
        <w:tc>
          <w:tcPr>
            <w:tcW w:w="3249" w:type="dxa"/>
            <w:gridSpan w:val="3"/>
          </w:tcPr>
          <w:p w:rsidR="004F6508" w:rsidRDefault="004F6508">
            <w:pPr>
              <w:rPr>
                <w:rFonts w:ascii="Arial" w:hAnsi="Arial"/>
                <w:b/>
                <w:bCs/>
                <w:noProof w:val="0"/>
                <w:sz w:val="26"/>
                <w:szCs w:val="26"/>
                <w:rtl/>
              </w:rPr>
            </w:pPr>
          </w:p>
          <w:p w:rsidR="00694556" w:rsidRPr="00780CA3" w:rsidRDefault="00A60B82">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p>
        </w:tc>
        <w:tc>
          <w:tcPr>
            <w:tcW w:w="5571" w:type="dxa"/>
            <w:gridSpan w:val="2"/>
          </w:tcPr>
          <w:p w:rsidR="00694556" w:rsidRPr="00780CA3" w:rsidRDefault="00694556">
            <w:pPr>
              <w:rPr>
                <w:rFonts w:ascii="Arial" w:hAnsi="Arial"/>
                <w:b/>
                <w:bCs/>
                <w:noProof w:val="0"/>
                <w:sz w:val="26"/>
                <w:szCs w:val="26"/>
                <w:rtl/>
              </w:rPr>
            </w:pPr>
          </w:p>
          <w:p w:rsidR="00780CA3" w:rsidRDefault="00D3013B">
            <w:pPr>
              <w:rPr>
                <w:sz w:val="26"/>
                <w:szCs w:val="26"/>
                <w:rtl/>
              </w:rPr>
            </w:pPr>
            <w:r>
              <w:rPr>
                <w:rFonts w:ascii="Arial" w:hAnsi="Arial"/>
                <w:b/>
                <w:bCs/>
                <w:noProof w:val="0"/>
                <w:sz w:val="26"/>
                <w:szCs w:val="26"/>
                <w:rtl/>
              </w:rPr>
              <w:t>פקיד שומה תל אביב 3</w:t>
            </w:r>
          </w:p>
          <w:p w:rsidR="000C02E1" w:rsidRDefault="00780CA3">
            <w:pPr>
              <w:rPr>
                <w:noProof w:val="0"/>
                <w:sz w:val="26"/>
                <w:szCs w:val="26"/>
                <w:rtl/>
              </w:rPr>
            </w:pPr>
            <w:r w:rsidRPr="00BD6DA5">
              <w:rPr>
                <w:rFonts w:hint="cs"/>
                <w:sz w:val="26"/>
                <w:szCs w:val="26"/>
                <w:rtl/>
              </w:rPr>
              <w:t>ע"י ב"כ עו"ד</w:t>
            </w:r>
            <w:r w:rsidR="00BD6DA5" w:rsidRPr="00BD6DA5">
              <w:rPr>
                <w:rFonts w:hint="cs"/>
                <w:noProof w:val="0"/>
                <w:sz w:val="26"/>
                <w:szCs w:val="26"/>
                <w:rtl/>
              </w:rPr>
              <w:t xml:space="preserve"> יפעת גול</w:t>
            </w:r>
            <w:r w:rsidR="000C02E1">
              <w:rPr>
                <w:rFonts w:hint="cs"/>
                <w:noProof w:val="0"/>
                <w:sz w:val="26"/>
                <w:szCs w:val="26"/>
                <w:rtl/>
              </w:rPr>
              <w:t xml:space="preserve"> </w:t>
            </w:r>
            <w:r w:rsidR="000612D2">
              <w:rPr>
                <w:rFonts w:hint="cs"/>
                <w:noProof w:val="0"/>
                <w:sz w:val="26"/>
                <w:szCs w:val="26"/>
                <w:rtl/>
              </w:rPr>
              <w:t>(</w:t>
            </w:r>
            <w:r w:rsidR="000C02E1">
              <w:rPr>
                <w:rFonts w:hint="cs"/>
                <w:noProof w:val="0"/>
                <w:sz w:val="26"/>
                <w:szCs w:val="26"/>
                <w:rtl/>
              </w:rPr>
              <w:t>ש</w:t>
            </w:r>
            <w:r w:rsidR="0093730A">
              <w:rPr>
                <w:rFonts w:hint="cs"/>
                <w:noProof w:val="0"/>
                <w:sz w:val="26"/>
                <w:szCs w:val="26"/>
                <w:rtl/>
              </w:rPr>
              <w:t>וש</w:t>
            </w:r>
            <w:r w:rsidR="000C02E1">
              <w:rPr>
                <w:rFonts w:hint="cs"/>
                <w:noProof w:val="0"/>
                <w:sz w:val="26"/>
                <w:szCs w:val="26"/>
                <w:rtl/>
              </w:rPr>
              <w:t>ן</w:t>
            </w:r>
            <w:r w:rsidR="000612D2">
              <w:rPr>
                <w:rFonts w:hint="cs"/>
                <w:noProof w:val="0"/>
                <w:sz w:val="26"/>
                <w:szCs w:val="26"/>
                <w:rtl/>
              </w:rPr>
              <w:t>)</w:t>
            </w:r>
            <w:r w:rsidR="00BD6DA5" w:rsidRPr="00BD6DA5">
              <w:rPr>
                <w:rFonts w:hint="cs"/>
                <w:noProof w:val="0"/>
                <w:sz w:val="26"/>
                <w:szCs w:val="26"/>
                <w:rtl/>
              </w:rPr>
              <w:t xml:space="preserve"> </w:t>
            </w:r>
          </w:p>
          <w:p w:rsidR="00694556" w:rsidRPr="00BD6DA5" w:rsidRDefault="00BD6DA5">
            <w:pPr>
              <w:rPr>
                <w:noProof w:val="0"/>
                <w:sz w:val="26"/>
                <w:szCs w:val="26"/>
                <w:rtl/>
              </w:rPr>
            </w:pPr>
            <w:r w:rsidRPr="00BD6DA5">
              <w:rPr>
                <w:rFonts w:hint="cs"/>
                <w:noProof w:val="0"/>
                <w:sz w:val="26"/>
                <w:szCs w:val="26"/>
                <w:rtl/>
              </w:rPr>
              <w:t>מפרקליטות מחוז תל אביב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A60B82" w:rsidRDefault="00005C8B">
            <w:pPr>
              <w:bidi w:val="0"/>
              <w:jc w:val="center"/>
              <w:rPr>
                <w:rFonts w:ascii="Arial" w:hAnsi="Arial"/>
                <w:b/>
                <w:bCs/>
                <w:noProof w:val="0"/>
                <w:sz w:val="36"/>
                <w:szCs w:val="36"/>
                <w:u w:val="single"/>
              </w:rPr>
            </w:pPr>
            <w:r w:rsidRPr="00A60B82">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Default="00A60B82" w:rsidP="00A60B82">
      <w:pPr>
        <w:pStyle w:val="ac"/>
        <w:numPr>
          <w:ilvl w:val="0"/>
          <w:numId w:val="1"/>
        </w:numPr>
        <w:spacing w:line="360" w:lineRule="auto"/>
        <w:jc w:val="both"/>
        <w:rPr>
          <w:rFonts w:ascii="Arial" w:hAnsi="Arial"/>
          <w:b/>
          <w:bCs/>
          <w:noProof w:val="0"/>
          <w:sz w:val="32"/>
          <w:szCs w:val="32"/>
          <w:u w:val="single"/>
        </w:rPr>
      </w:pPr>
      <w:r w:rsidRPr="00A60B82">
        <w:rPr>
          <w:rFonts w:ascii="Arial" w:hAnsi="Arial" w:hint="cs"/>
          <w:b/>
          <w:bCs/>
          <w:noProof w:val="0"/>
          <w:sz w:val="32"/>
          <w:szCs w:val="32"/>
          <w:u w:val="single"/>
          <w:rtl/>
        </w:rPr>
        <w:t>מבוא</w:t>
      </w:r>
    </w:p>
    <w:p w:rsidR="00A60B82" w:rsidRDefault="00A60B82" w:rsidP="00A60B82">
      <w:pPr>
        <w:pStyle w:val="ac"/>
        <w:numPr>
          <w:ilvl w:val="0"/>
          <w:numId w:val="2"/>
        </w:numPr>
        <w:spacing w:line="360" w:lineRule="auto"/>
        <w:jc w:val="both"/>
        <w:rPr>
          <w:rFonts w:ascii="Arial" w:hAnsi="Arial"/>
          <w:noProof w:val="0"/>
          <w:sz w:val="26"/>
          <w:szCs w:val="26"/>
        </w:rPr>
      </w:pPr>
      <w:r w:rsidRPr="00A60B82">
        <w:rPr>
          <w:rFonts w:ascii="Arial" w:hAnsi="Arial" w:hint="cs"/>
          <w:noProof w:val="0"/>
          <w:sz w:val="26"/>
          <w:szCs w:val="26"/>
          <w:rtl/>
        </w:rPr>
        <w:t>שבה ועו</w:t>
      </w:r>
      <w:r>
        <w:rPr>
          <w:rFonts w:ascii="Arial" w:hAnsi="Arial" w:hint="cs"/>
          <w:noProof w:val="0"/>
          <w:sz w:val="26"/>
          <w:szCs w:val="26"/>
          <w:rtl/>
        </w:rPr>
        <w:t>לה בערעורים מאוחדים אלה סוגיית ז</w:t>
      </w:r>
      <w:r w:rsidRPr="00A60B82">
        <w:rPr>
          <w:rFonts w:ascii="Arial" w:hAnsi="Arial" w:hint="cs"/>
          <w:noProof w:val="0"/>
          <w:sz w:val="26"/>
          <w:szCs w:val="26"/>
          <w:rtl/>
        </w:rPr>
        <w:t>קיפת שווי השימוש ברכב כ</w:t>
      </w:r>
      <w:r w:rsidR="00BD6DA5">
        <w:rPr>
          <w:rFonts w:ascii="Arial" w:hAnsi="Arial" w:hint="cs"/>
          <w:noProof w:val="0"/>
          <w:sz w:val="26"/>
          <w:szCs w:val="26"/>
          <w:rtl/>
        </w:rPr>
        <w:t>"השתכרות או ר</w:t>
      </w:r>
      <w:r w:rsidRPr="00A60B82">
        <w:rPr>
          <w:rFonts w:ascii="Arial" w:hAnsi="Arial" w:hint="cs"/>
          <w:noProof w:val="0"/>
          <w:sz w:val="26"/>
          <w:szCs w:val="26"/>
          <w:rtl/>
        </w:rPr>
        <w:t xml:space="preserve">יווח </w:t>
      </w:r>
      <w:r>
        <w:rPr>
          <w:rFonts w:ascii="Arial" w:hAnsi="Arial" w:hint="cs"/>
          <w:noProof w:val="0"/>
          <w:sz w:val="26"/>
          <w:szCs w:val="26"/>
          <w:rtl/>
        </w:rPr>
        <w:t>מעבודה</w:t>
      </w:r>
      <w:r w:rsidR="00BD6DA5">
        <w:rPr>
          <w:rFonts w:ascii="Arial" w:hAnsi="Arial" w:hint="cs"/>
          <w:noProof w:val="0"/>
          <w:sz w:val="26"/>
          <w:szCs w:val="26"/>
          <w:rtl/>
        </w:rPr>
        <w:t>"</w:t>
      </w:r>
      <w:r>
        <w:rPr>
          <w:rFonts w:ascii="Arial" w:hAnsi="Arial" w:hint="cs"/>
          <w:noProof w:val="0"/>
          <w:sz w:val="26"/>
          <w:szCs w:val="26"/>
          <w:rtl/>
        </w:rPr>
        <w:t xml:space="preserve"> לעניין סעיף 2(2) לפ</w:t>
      </w:r>
      <w:r w:rsidR="00BB19CC">
        <w:rPr>
          <w:rFonts w:ascii="Arial" w:hAnsi="Arial" w:hint="cs"/>
          <w:noProof w:val="0"/>
          <w:sz w:val="26"/>
          <w:szCs w:val="26"/>
          <w:rtl/>
        </w:rPr>
        <w:t xml:space="preserve">קודת מס הכנסה. </w:t>
      </w:r>
    </w:p>
    <w:p w:rsidR="00552750" w:rsidRPr="00BD6DA5" w:rsidRDefault="00552750" w:rsidP="00552750">
      <w:pPr>
        <w:pStyle w:val="ac"/>
        <w:spacing w:line="360" w:lineRule="auto"/>
        <w:jc w:val="both"/>
        <w:rPr>
          <w:rFonts w:ascii="Arial" w:hAnsi="Arial"/>
          <w:noProof w:val="0"/>
          <w:sz w:val="26"/>
          <w:szCs w:val="26"/>
        </w:rPr>
      </w:pPr>
    </w:p>
    <w:p w:rsidR="00BB19CC" w:rsidRDefault="00BB19CC" w:rsidP="00A60B8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שבעת הנישומים </w:t>
      </w:r>
      <w:r w:rsidR="00642748">
        <w:rPr>
          <w:rFonts w:ascii="Arial" w:hAnsi="Arial" w:hint="cs"/>
          <w:noProof w:val="0"/>
          <w:sz w:val="26"/>
          <w:szCs w:val="26"/>
          <w:rtl/>
        </w:rPr>
        <w:t xml:space="preserve">המערערים הם בני משפחה אחת (זוג </w:t>
      </w:r>
      <w:r>
        <w:rPr>
          <w:rFonts w:ascii="Arial" w:hAnsi="Arial" w:hint="cs"/>
          <w:noProof w:val="0"/>
          <w:sz w:val="26"/>
          <w:szCs w:val="26"/>
          <w:rtl/>
        </w:rPr>
        <w:t xml:space="preserve">הורים, שלושה בנים ושתי כלות). </w:t>
      </w:r>
    </w:p>
    <w:p w:rsidR="00552750" w:rsidRPr="00552750" w:rsidRDefault="00552750" w:rsidP="00552750">
      <w:pPr>
        <w:pStyle w:val="ac"/>
        <w:rPr>
          <w:rFonts w:ascii="Arial" w:hAnsi="Arial"/>
          <w:noProof w:val="0"/>
          <w:sz w:val="26"/>
          <w:szCs w:val="26"/>
          <w:rtl/>
        </w:rPr>
      </w:pPr>
    </w:p>
    <w:p w:rsidR="00BB19CC" w:rsidRDefault="00BB19CC" w:rsidP="00BB19CC">
      <w:pPr>
        <w:pStyle w:val="ac"/>
        <w:spacing w:line="360" w:lineRule="auto"/>
        <w:jc w:val="both"/>
        <w:rPr>
          <w:rFonts w:ascii="Arial" w:hAnsi="Arial"/>
          <w:noProof w:val="0"/>
          <w:sz w:val="26"/>
          <w:szCs w:val="26"/>
          <w:rtl/>
        </w:rPr>
      </w:pPr>
      <w:r>
        <w:rPr>
          <w:rFonts w:ascii="Arial" w:hAnsi="Arial" w:hint="cs"/>
          <w:noProof w:val="0"/>
          <w:sz w:val="26"/>
          <w:szCs w:val="26"/>
          <w:rtl/>
        </w:rPr>
        <w:t xml:space="preserve">המשפחה </w:t>
      </w:r>
      <w:r w:rsidR="00BD6DA5">
        <w:rPr>
          <w:rFonts w:ascii="Arial" w:hAnsi="Arial" w:hint="cs"/>
          <w:noProof w:val="0"/>
          <w:sz w:val="26"/>
          <w:szCs w:val="26"/>
          <w:rtl/>
        </w:rPr>
        <w:t>עוסקת שנים רבות</w:t>
      </w:r>
      <w:r>
        <w:rPr>
          <w:rFonts w:ascii="Arial" w:hAnsi="Arial" w:hint="cs"/>
          <w:noProof w:val="0"/>
          <w:sz w:val="26"/>
          <w:szCs w:val="26"/>
          <w:rtl/>
        </w:rPr>
        <w:t xml:space="preserve"> בתחום השילוט, לרבות ייצור שילוט אלקטרוני למשרדים. מאז שנת 19</w:t>
      </w:r>
      <w:r w:rsidR="00BD6DA5">
        <w:rPr>
          <w:rFonts w:ascii="Arial" w:hAnsi="Arial" w:hint="cs"/>
          <w:noProof w:val="0"/>
          <w:sz w:val="26"/>
          <w:szCs w:val="26"/>
          <w:rtl/>
        </w:rPr>
        <w:t>68 העסק מתנהל במסגרת חברת לטרא</w:t>
      </w:r>
      <w:r w:rsidR="005C1B4F">
        <w:rPr>
          <w:rFonts w:ascii="Arial" w:hAnsi="Arial" w:hint="cs"/>
          <w:noProof w:val="0"/>
          <w:sz w:val="26"/>
          <w:szCs w:val="26"/>
          <w:rtl/>
        </w:rPr>
        <w:t xml:space="preserve"> </w:t>
      </w:r>
      <w:r>
        <w:rPr>
          <w:rFonts w:ascii="Arial" w:hAnsi="Arial" w:hint="cs"/>
          <w:noProof w:val="0"/>
          <w:sz w:val="26"/>
          <w:szCs w:val="26"/>
          <w:rtl/>
        </w:rPr>
        <w:t>סיסטמס בע"מ (</w:t>
      </w:r>
      <w:r>
        <w:rPr>
          <w:rFonts w:ascii="Arial" w:hAnsi="Arial" w:hint="cs"/>
          <w:b/>
          <w:bCs/>
          <w:noProof w:val="0"/>
          <w:sz w:val="26"/>
          <w:szCs w:val="26"/>
          <w:rtl/>
        </w:rPr>
        <w:t>"החברה"</w:t>
      </w:r>
      <w:r>
        <w:rPr>
          <w:rFonts w:ascii="Arial" w:hAnsi="Arial" w:hint="cs"/>
          <w:noProof w:val="0"/>
          <w:sz w:val="26"/>
          <w:szCs w:val="26"/>
          <w:rtl/>
        </w:rPr>
        <w:t xml:space="preserve">). אם המשפחה, לאה, מחזיקה ברבע ממניות החברה וכל אחד מהבנים </w:t>
      </w:r>
      <w:r w:rsidR="00BD6DA5">
        <w:rPr>
          <w:rFonts w:ascii="Arial" w:hAnsi="Arial" w:hint="cs"/>
          <w:noProof w:val="0"/>
          <w:sz w:val="26"/>
          <w:szCs w:val="26"/>
          <w:rtl/>
        </w:rPr>
        <w:t xml:space="preserve">- </w:t>
      </w:r>
      <w:r w:rsidR="005C1B4F">
        <w:rPr>
          <w:rFonts w:ascii="Arial" w:hAnsi="Arial" w:hint="cs"/>
          <w:noProof w:val="0"/>
          <w:sz w:val="26"/>
          <w:szCs w:val="26"/>
          <w:rtl/>
        </w:rPr>
        <w:t>אברהם, מיכה</w:t>
      </w:r>
      <w:r>
        <w:rPr>
          <w:rFonts w:ascii="Arial" w:hAnsi="Arial" w:hint="cs"/>
          <w:noProof w:val="0"/>
          <w:sz w:val="26"/>
          <w:szCs w:val="26"/>
          <w:rtl/>
        </w:rPr>
        <w:t xml:space="preserve"> ונחום</w:t>
      </w:r>
      <w:r w:rsidR="00BD6DA5">
        <w:rPr>
          <w:rFonts w:ascii="Arial" w:hAnsi="Arial" w:hint="cs"/>
          <w:noProof w:val="0"/>
          <w:sz w:val="26"/>
          <w:szCs w:val="26"/>
          <w:rtl/>
        </w:rPr>
        <w:t xml:space="preserve"> -</w:t>
      </w:r>
      <w:r>
        <w:rPr>
          <w:rFonts w:ascii="Arial" w:hAnsi="Arial" w:hint="cs"/>
          <w:noProof w:val="0"/>
          <w:sz w:val="26"/>
          <w:szCs w:val="26"/>
          <w:rtl/>
        </w:rPr>
        <w:t xml:space="preserve"> מחזיק ברבע נוסף. </w:t>
      </w:r>
    </w:p>
    <w:p w:rsidR="00552750" w:rsidRPr="00BB19CC" w:rsidRDefault="00552750" w:rsidP="00BB19CC">
      <w:pPr>
        <w:pStyle w:val="ac"/>
        <w:spacing w:line="360" w:lineRule="auto"/>
        <w:jc w:val="both"/>
        <w:rPr>
          <w:rFonts w:ascii="Arial" w:hAnsi="Arial"/>
          <w:noProof w:val="0"/>
          <w:sz w:val="26"/>
          <w:szCs w:val="26"/>
        </w:rPr>
      </w:pPr>
    </w:p>
    <w:p w:rsidR="00BB19CC" w:rsidRDefault="00BB19CC" w:rsidP="00BD6DA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 xml:space="preserve">הערעורים נוגעים לשנות המס 2014, 2015 ו- 2016. בשנים אלה ההורים והבנים הועסקו כולם </w:t>
      </w:r>
      <w:r w:rsidR="00BD6DA5">
        <w:rPr>
          <w:rFonts w:ascii="Arial" w:hAnsi="Arial" w:hint="cs"/>
          <w:noProof w:val="0"/>
          <w:sz w:val="26"/>
          <w:szCs w:val="26"/>
          <w:rtl/>
        </w:rPr>
        <w:t xml:space="preserve">כשכירים </w:t>
      </w:r>
      <w:r>
        <w:rPr>
          <w:rFonts w:ascii="Arial" w:hAnsi="Arial" w:hint="cs"/>
          <w:noProof w:val="0"/>
          <w:sz w:val="26"/>
          <w:szCs w:val="26"/>
          <w:rtl/>
        </w:rPr>
        <w:t xml:space="preserve">בחברה בתפקידים שונים. הכלות, שרית ולאה, עבדו בחברה חלק מהזמן בתקופה האמורה. </w:t>
      </w:r>
    </w:p>
    <w:p w:rsidR="00BB19CC" w:rsidRDefault="00BB19CC" w:rsidP="00BB19CC">
      <w:pPr>
        <w:pStyle w:val="ac"/>
        <w:spacing w:line="360" w:lineRule="auto"/>
        <w:jc w:val="both"/>
        <w:rPr>
          <w:rFonts w:ascii="Arial" w:hAnsi="Arial"/>
          <w:noProof w:val="0"/>
          <w:sz w:val="26"/>
          <w:szCs w:val="26"/>
          <w:rtl/>
        </w:rPr>
      </w:pPr>
    </w:p>
    <w:p w:rsidR="00BB19CC" w:rsidRDefault="008E5BB5" w:rsidP="00BB19CC">
      <w:pPr>
        <w:pStyle w:val="ac"/>
        <w:spacing w:line="360" w:lineRule="auto"/>
        <w:jc w:val="both"/>
        <w:rPr>
          <w:rFonts w:ascii="Arial" w:hAnsi="Arial"/>
          <w:noProof w:val="0"/>
          <w:sz w:val="26"/>
          <w:szCs w:val="26"/>
          <w:rtl/>
        </w:rPr>
      </w:pPr>
      <w:r>
        <w:rPr>
          <w:rFonts w:ascii="Arial" w:hAnsi="Arial" w:hint="cs"/>
          <w:noProof w:val="0"/>
          <w:sz w:val="26"/>
          <w:szCs w:val="26"/>
          <w:rtl/>
        </w:rPr>
        <w:t xml:space="preserve">כפי שיפורט </w:t>
      </w:r>
      <w:r w:rsidR="00642748">
        <w:rPr>
          <w:rFonts w:ascii="Arial" w:hAnsi="Arial" w:hint="cs"/>
          <w:noProof w:val="0"/>
          <w:sz w:val="26"/>
          <w:szCs w:val="26"/>
          <w:rtl/>
        </w:rPr>
        <w:t>בהמשך, מכוניות שהיו רשומות</w:t>
      </w:r>
      <w:r w:rsidR="00BB19CC">
        <w:rPr>
          <w:rFonts w:ascii="Arial" w:hAnsi="Arial" w:hint="cs"/>
          <w:noProof w:val="0"/>
          <w:sz w:val="26"/>
          <w:szCs w:val="26"/>
          <w:rtl/>
        </w:rPr>
        <w:t xml:space="preserve"> בספרי החברה שימשו את כלל בני המשפחה, הן לצורך נסיעות בבוקר מהבית למשרדי החברה</w:t>
      </w:r>
      <w:r>
        <w:rPr>
          <w:rFonts w:ascii="Arial" w:hAnsi="Arial" w:hint="cs"/>
          <w:noProof w:val="0"/>
          <w:sz w:val="26"/>
          <w:szCs w:val="26"/>
          <w:rtl/>
        </w:rPr>
        <w:t xml:space="preserve"> ובחזרה</w:t>
      </w:r>
      <w:r w:rsidR="00BB19CC">
        <w:rPr>
          <w:rFonts w:ascii="Arial" w:hAnsi="Arial" w:hint="cs"/>
          <w:noProof w:val="0"/>
          <w:sz w:val="26"/>
          <w:szCs w:val="26"/>
          <w:rtl/>
        </w:rPr>
        <w:t xml:space="preserve"> בסוף היום, הן לנסיעות עבודה במהלך היום, והן לנסיעות פרטיות שלא </w:t>
      </w:r>
      <w:r>
        <w:rPr>
          <w:rFonts w:ascii="Arial" w:hAnsi="Arial" w:hint="cs"/>
          <w:noProof w:val="0"/>
          <w:sz w:val="26"/>
          <w:szCs w:val="26"/>
          <w:rtl/>
        </w:rPr>
        <w:t xml:space="preserve">היו </w:t>
      </w:r>
      <w:r w:rsidR="00BB19CC">
        <w:rPr>
          <w:rFonts w:ascii="Arial" w:hAnsi="Arial" w:hint="cs"/>
          <w:noProof w:val="0"/>
          <w:sz w:val="26"/>
          <w:szCs w:val="26"/>
          <w:rtl/>
        </w:rPr>
        <w:t xml:space="preserve">קשורות לעבודה כלל. בני המשפחה מתגוררים בירושלים ומשרדי החברה מצויים בתל אביב. מדובר על שמונה מכוניות שונות. </w:t>
      </w:r>
    </w:p>
    <w:p w:rsidR="008E5BB5" w:rsidRDefault="008E5BB5" w:rsidP="00BB19CC">
      <w:pPr>
        <w:pStyle w:val="ac"/>
        <w:spacing w:line="360" w:lineRule="auto"/>
        <w:jc w:val="both"/>
        <w:rPr>
          <w:rFonts w:ascii="Arial" w:hAnsi="Arial"/>
          <w:noProof w:val="0"/>
          <w:sz w:val="26"/>
          <w:szCs w:val="26"/>
          <w:rtl/>
        </w:rPr>
      </w:pPr>
    </w:p>
    <w:p w:rsidR="008E5BB5" w:rsidRDefault="008E5BB5" w:rsidP="00BB19CC">
      <w:pPr>
        <w:pStyle w:val="ac"/>
        <w:spacing w:line="360" w:lineRule="auto"/>
        <w:jc w:val="both"/>
        <w:rPr>
          <w:rFonts w:ascii="Arial" w:hAnsi="Arial"/>
          <w:noProof w:val="0"/>
          <w:sz w:val="26"/>
          <w:szCs w:val="26"/>
          <w:rtl/>
        </w:rPr>
      </w:pPr>
      <w:r>
        <w:rPr>
          <w:rFonts w:ascii="Arial" w:hAnsi="Arial" w:hint="cs"/>
          <w:noProof w:val="0"/>
          <w:sz w:val="26"/>
          <w:szCs w:val="26"/>
          <w:rtl/>
        </w:rPr>
        <w:t>א</w:t>
      </w:r>
      <w:r w:rsidR="00130C6A">
        <w:rPr>
          <w:rFonts w:ascii="Arial" w:hAnsi="Arial" w:hint="cs"/>
          <w:noProof w:val="0"/>
          <w:sz w:val="26"/>
          <w:szCs w:val="26"/>
          <w:rtl/>
        </w:rPr>
        <w:t>ין מחלוקת כי בני המשפחה היו רשא</w:t>
      </w:r>
      <w:r>
        <w:rPr>
          <w:rFonts w:ascii="Arial" w:hAnsi="Arial" w:hint="cs"/>
          <w:noProof w:val="0"/>
          <w:sz w:val="26"/>
          <w:szCs w:val="26"/>
          <w:rtl/>
        </w:rPr>
        <w:t xml:space="preserve">ים להשתמש במכוניות כאוות נפשם, הן מבחינת ייעוד הנסיעות, מועד הנסיעות ואורך הנסיעות. </w:t>
      </w:r>
    </w:p>
    <w:p w:rsidR="00552750" w:rsidRDefault="00552750" w:rsidP="00BB19CC">
      <w:pPr>
        <w:pStyle w:val="ac"/>
        <w:spacing w:line="360" w:lineRule="auto"/>
        <w:jc w:val="both"/>
        <w:rPr>
          <w:rFonts w:ascii="Arial" w:hAnsi="Arial"/>
          <w:noProof w:val="0"/>
          <w:sz w:val="26"/>
          <w:szCs w:val="26"/>
        </w:rPr>
      </w:pPr>
    </w:p>
    <w:p w:rsidR="00BB19CC" w:rsidRDefault="00BB19CC" w:rsidP="00A60B8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בתקופה הנדונה</w:t>
      </w:r>
      <w:r w:rsidR="008E5BB5">
        <w:rPr>
          <w:rFonts w:ascii="Arial" w:hAnsi="Arial" w:hint="cs"/>
          <w:noProof w:val="0"/>
          <w:sz w:val="26"/>
          <w:szCs w:val="26"/>
          <w:rtl/>
        </w:rPr>
        <w:t>,</w:t>
      </w:r>
      <w:r>
        <w:rPr>
          <w:rFonts w:ascii="Arial" w:hAnsi="Arial" w:hint="cs"/>
          <w:noProof w:val="0"/>
          <w:sz w:val="26"/>
          <w:szCs w:val="26"/>
          <w:rtl/>
        </w:rPr>
        <w:t xml:space="preserve"> החברה, כמעסיקתם של ב</w:t>
      </w:r>
      <w:r w:rsidR="008E5BB5">
        <w:rPr>
          <w:rFonts w:ascii="Arial" w:hAnsi="Arial" w:hint="cs"/>
          <w:noProof w:val="0"/>
          <w:sz w:val="26"/>
          <w:szCs w:val="26"/>
          <w:rtl/>
        </w:rPr>
        <w:t>ני המשפחה, לא יישמה לגביהם את ה</w:t>
      </w:r>
      <w:r>
        <w:rPr>
          <w:rFonts w:ascii="Arial" w:hAnsi="Arial" w:hint="cs"/>
          <w:noProof w:val="0"/>
          <w:sz w:val="26"/>
          <w:szCs w:val="26"/>
          <w:rtl/>
        </w:rPr>
        <w:t>וראות תקנות מס הכנסה (שווי שימוש ברכב), תשמ"ז-1987 (</w:t>
      </w:r>
      <w:r>
        <w:rPr>
          <w:rFonts w:ascii="Arial" w:hAnsi="Arial" w:hint="cs"/>
          <w:b/>
          <w:bCs/>
          <w:noProof w:val="0"/>
          <w:sz w:val="26"/>
          <w:szCs w:val="26"/>
          <w:rtl/>
        </w:rPr>
        <w:t>"התקנות"</w:t>
      </w:r>
      <w:r>
        <w:rPr>
          <w:rFonts w:ascii="Arial" w:hAnsi="Arial" w:hint="cs"/>
          <w:noProof w:val="0"/>
          <w:sz w:val="26"/>
          <w:szCs w:val="26"/>
          <w:rtl/>
        </w:rPr>
        <w:t xml:space="preserve"> או </w:t>
      </w:r>
      <w:r>
        <w:rPr>
          <w:rFonts w:ascii="Arial" w:hAnsi="Arial" w:hint="cs"/>
          <w:b/>
          <w:bCs/>
          <w:noProof w:val="0"/>
          <w:sz w:val="26"/>
          <w:szCs w:val="26"/>
          <w:rtl/>
        </w:rPr>
        <w:t>"תקנות שווי השימוש"</w:t>
      </w:r>
      <w:r>
        <w:rPr>
          <w:rFonts w:ascii="Arial" w:hAnsi="Arial" w:hint="cs"/>
          <w:noProof w:val="0"/>
          <w:sz w:val="26"/>
          <w:szCs w:val="26"/>
          <w:rtl/>
        </w:rPr>
        <w:t>) . חלף זאת, החברה ייחסה להם הכנסה בגובה 55% מסכום הוצאות הרכב התקופתיות בה</w:t>
      </w:r>
      <w:r w:rsidR="00BB7A13">
        <w:rPr>
          <w:rFonts w:ascii="Arial" w:hAnsi="Arial" w:hint="cs"/>
          <w:noProof w:val="0"/>
          <w:sz w:val="26"/>
          <w:szCs w:val="26"/>
          <w:rtl/>
        </w:rPr>
        <w:t>ן היא עמדה</w:t>
      </w:r>
      <w:r w:rsidR="008E5BB5">
        <w:rPr>
          <w:rFonts w:ascii="Arial" w:hAnsi="Arial" w:hint="cs"/>
          <w:noProof w:val="0"/>
          <w:sz w:val="26"/>
          <w:szCs w:val="26"/>
          <w:rtl/>
        </w:rPr>
        <w:t xml:space="preserve"> בפועל</w:t>
      </w:r>
      <w:r w:rsidR="00BB7A13">
        <w:rPr>
          <w:rFonts w:ascii="Arial" w:hAnsi="Arial" w:hint="cs"/>
          <w:noProof w:val="0"/>
          <w:sz w:val="26"/>
          <w:szCs w:val="26"/>
          <w:rtl/>
        </w:rPr>
        <w:t>, כאילו חלות על המקרה, בהשאלה</w:t>
      </w:r>
      <w:r w:rsidR="00C04A5B">
        <w:rPr>
          <w:rFonts w:ascii="Arial" w:hAnsi="Arial" w:hint="cs"/>
          <w:noProof w:val="0"/>
          <w:sz w:val="26"/>
          <w:szCs w:val="26"/>
          <w:rtl/>
        </w:rPr>
        <w:t xml:space="preserve"> או בהיקש</w:t>
      </w:r>
      <w:r w:rsidR="00BB7A13">
        <w:rPr>
          <w:rFonts w:ascii="Arial" w:hAnsi="Arial" w:hint="cs"/>
          <w:noProof w:val="0"/>
          <w:sz w:val="26"/>
          <w:szCs w:val="26"/>
          <w:rtl/>
        </w:rPr>
        <w:t>, הוראות תקנה 2(1) לתקנות מס הכנסה (ניכוי הוצאות רכב), התשנ"ה-1995 (</w:t>
      </w:r>
      <w:r w:rsidR="00BB7A13">
        <w:rPr>
          <w:rFonts w:ascii="Arial" w:hAnsi="Arial" w:hint="cs"/>
          <w:b/>
          <w:bCs/>
          <w:noProof w:val="0"/>
          <w:sz w:val="26"/>
          <w:szCs w:val="26"/>
          <w:rtl/>
        </w:rPr>
        <w:t>"תקנות ניכוי הוצאות רכב"</w:t>
      </w:r>
      <w:r w:rsidR="00BB7A13">
        <w:rPr>
          <w:rFonts w:ascii="Arial" w:hAnsi="Arial" w:hint="cs"/>
          <w:noProof w:val="0"/>
          <w:sz w:val="26"/>
          <w:szCs w:val="26"/>
          <w:rtl/>
        </w:rPr>
        <w:t xml:space="preserve">). </w:t>
      </w:r>
    </w:p>
    <w:p w:rsidR="00BB7A13" w:rsidRDefault="00BB7A13" w:rsidP="00BB7A13">
      <w:pPr>
        <w:pStyle w:val="ac"/>
        <w:spacing w:line="360" w:lineRule="auto"/>
        <w:jc w:val="both"/>
        <w:rPr>
          <w:rFonts w:ascii="Arial" w:hAnsi="Arial"/>
          <w:noProof w:val="0"/>
          <w:sz w:val="26"/>
          <w:szCs w:val="26"/>
          <w:rtl/>
        </w:rPr>
      </w:pPr>
    </w:p>
    <w:p w:rsidR="00BB7A13" w:rsidRDefault="00BB7A13" w:rsidP="00BB7A13">
      <w:pPr>
        <w:pStyle w:val="ac"/>
        <w:spacing w:line="360" w:lineRule="auto"/>
        <w:jc w:val="both"/>
        <w:rPr>
          <w:rFonts w:ascii="Arial" w:hAnsi="Arial"/>
          <w:noProof w:val="0"/>
          <w:sz w:val="26"/>
          <w:szCs w:val="26"/>
          <w:rtl/>
        </w:rPr>
      </w:pPr>
      <w:r>
        <w:rPr>
          <w:rFonts w:ascii="Arial" w:hAnsi="Arial" w:hint="cs"/>
          <w:noProof w:val="0"/>
          <w:sz w:val="26"/>
          <w:szCs w:val="26"/>
          <w:rtl/>
        </w:rPr>
        <w:t>המשיב, פקיד השומה, לא הסכים עם הדיווח האמור וערך שומות לבני המשפחה בהתאם לתקנות שווי</w:t>
      </w:r>
      <w:r w:rsidR="00805D75">
        <w:rPr>
          <w:rFonts w:ascii="Arial" w:hAnsi="Arial" w:hint="cs"/>
          <w:noProof w:val="0"/>
          <w:sz w:val="26"/>
          <w:szCs w:val="26"/>
          <w:rtl/>
        </w:rPr>
        <w:t xml:space="preserve"> השימוש ברכב. על פי השומות, נוספה</w:t>
      </w:r>
      <w:r>
        <w:rPr>
          <w:rFonts w:ascii="Arial" w:hAnsi="Arial" w:hint="cs"/>
          <w:noProof w:val="0"/>
          <w:sz w:val="26"/>
          <w:szCs w:val="26"/>
          <w:rtl/>
        </w:rPr>
        <w:t xml:space="preserve"> לכלל ב</w:t>
      </w:r>
      <w:r w:rsidR="00805D75">
        <w:rPr>
          <w:rFonts w:ascii="Arial" w:hAnsi="Arial" w:hint="cs"/>
          <w:noProof w:val="0"/>
          <w:sz w:val="26"/>
          <w:szCs w:val="26"/>
          <w:rtl/>
        </w:rPr>
        <w:t xml:space="preserve">ני המשפחה, לשלוש שנות המס, תוספת </w:t>
      </w:r>
      <w:r>
        <w:rPr>
          <w:rFonts w:ascii="Arial" w:hAnsi="Arial" w:hint="cs"/>
          <w:noProof w:val="0"/>
          <w:sz w:val="26"/>
          <w:szCs w:val="26"/>
          <w:rtl/>
        </w:rPr>
        <w:t>הכנסה בהיקף</w:t>
      </w:r>
      <w:r w:rsidR="008E5BB5">
        <w:rPr>
          <w:rFonts w:ascii="Arial" w:hAnsi="Arial" w:hint="cs"/>
          <w:noProof w:val="0"/>
          <w:sz w:val="26"/>
          <w:szCs w:val="26"/>
          <w:rtl/>
        </w:rPr>
        <w:t xml:space="preserve"> כולל</w:t>
      </w:r>
      <w:r>
        <w:rPr>
          <w:rFonts w:ascii="Arial" w:hAnsi="Arial" w:hint="cs"/>
          <w:noProof w:val="0"/>
          <w:sz w:val="26"/>
          <w:szCs w:val="26"/>
          <w:rtl/>
        </w:rPr>
        <w:t xml:space="preserve"> של כ-</w:t>
      </w:r>
      <w:r w:rsidR="00642748">
        <w:rPr>
          <w:rFonts w:ascii="Arial" w:hAnsi="Arial" w:hint="cs"/>
          <w:noProof w:val="0"/>
          <w:sz w:val="26"/>
          <w:szCs w:val="26"/>
          <w:rtl/>
        </w:rPr>
        <w:t xml:space="preserve"> 961 אלף ש"ח.</w:t>
      </w:r>
    </w:p>
    <w:p w:rsidR="00552750" w:rsidRDefault="00552750" w:rsidP="00BB7A13">
      <w:pPr>
        <w:pStyle w:val="ac"/>
        <w:spacing w:line="360" w:lineRule="auto"/>
        <w:jc w:val="both"/>
        <w:rPr>
          <w:rFonts w:ascii="Arial" w:hAnsi="Arial"/>
          <w:noProof w:val="0"/>
          <w:sz w:val="26"/>
          <w:szCs w:val="26"/>
        </w:rPr>
      </w:pPr>
    </w:p>
    <w:p w:rsidR="00BB7A13" w:rsidRDefault="00BB7A13" w:rsidP="00A60B8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המערערים תוקפים את השומות בארבעה מישורים שונים. ראשית, הם גורסים כי </w:t>
      </w:r>
      <w:r>
        <w:rPr>
          <w:rFonts w:ascii="Arial" w:hAnsi="Arial" w:hint="cs"/>
          <w:b/>
          <w:bCs/>
          <w:noProof w:val="0"/>
          <w:sz w:val="26"/>
          <w:szCs w:val="26"/>
          <w:rtl/>
        </w:rPr>
        <w:t>ככלל</w:t>
      </w:r>
      <w:r>
        <w:rPr>
          <w:rFonts w:ascii="Arial" w:hAnsi="Arial" w:hint="cs"/>
          <w:noProof w:val="0"/>
          <w:sz w:val="26"/>
          <w:szCs w:val="26"/>
          <w:rtl/>
        </w:rPr>
        <w:t xml:space="preserve"> תקנות שווי השימוש מביאות לתוצאות בלתי סבירות ושרירותיות וכי יישומן איננו מוביל לגביית מס אמת. טיעון זה מועלה הן באופן עקרוני והן בנוגע לנסיבות המקרה הקונקרטי. </w:t>
      </w:r>
    </w:p>
    <w:p w:rsidR="00BB7A13" w:rsidRDefault="00BB7A13" w:rsidP="00BB7A13">
      <w:pPr>
        <w:pStyle w:val="ac"/>
        <w:spacing w:line="360" w:lineRule="auto"/>
        <w:jc w:val="both"/>
        <w:rPr>
          <w:rFonts w:ascii="Arial" w:hAnsi="Arial"/>
          <w:noProof w:val="0"/>
          <w:sz w:val="26"/>
          <w:szCs w:val="26"/>
          <w:rtl/>
        </w:rPr>
      </w:pPr>
    </w:p>
    <w:p w:rsidR="00BB7A13" w:rsidRDefault="00BB7A13" w:rsidP="00BB7A13">
      <w:pPr>
        <w:pStyle w:val="ac"/>
        <w:spacing w:line="360" w:lineRule="auto"/>
        <w:jc w:val="both"/>
        <w:rPr>
          <w:rFonts w:ascii="Arial" w:hAnsi="Arial"/>
          <w:noProof w:val="0"/>
          <w:sz w:val="26"/>
          <w:szCs w:val="26"/>
          <w:rtl/>
        </w:rPr>
      </w:pPr>
      <w:r>
        <w:rPr>
          <w:rFonts w:ascii="Arial" w:hAnsi="Arial" w:hint="cs"/>
          <w:noProof w:val="0"/>
          <w:sz w:val="26"/>
          <w:szCs w:val="26"/>
          <w:rtl/>
        </w:rPr>
        <w:t xml:space="preserve">שנית, המערערים טוענים כי כבעלי שליטה בחברה דינם שונה מעובדים שכירים רגילים וכי בכל הקשור לשימוש בכלי רכב, דינם אמור להיות מושווה לנישומים </w:t>
      </w:r>
      <w:r>
        <w:rPr>
          <w:rFonts w:ascii="Arial" w:hAnsi="Arial" w:hint="cs"/>
          <w:b/>
          <w:bCs/>
          <w:noProof w:val="0"/>
          <w:sz w:val="26"/>
          <w:szCs w:val="26"/>
          <w:rtl/>
        </w:rPr>
        <w:t>עצמאיים</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מכאן עריכת תחשיב ההכנסה המבוסס על 55% מן ההוצאות בפועל. </w:t>
      </w:r>
    </w:p>
    <w:p w:rsidR="00BB7A13" w:rsidRDefault="00BB7A13" w:rsidP="00BB7A13">
      <w:pPr>
        <w:pStyle w:val="ac"/>
        <w:spacing w:line="360" w:lineRule="auto"/>
        <w:jc w:val="both"/>
        <w:rPr>
          <w:rFonts w:ascii="Arial" w:hAnsi="Arial"/>
          <w:noProof w:val="0"/>
          <w:sz w:val="26"/>
          <w:szCs w:val="26"/>
          <w:rtl/>
        </w:rPr>
      </w:pPr>
    </w:p>
    <w:p w:rsidR="00BB7A13" w:rsidRDefault="00BB7A13" w:rsidP="0093730A">
      <w:pPr>
        <w:pStyle w:val="ac"/>
        <w:spacing w:line="360" w:lineRule="auto"/>
        <w:jc w:val="both"/>
        <w:rPr>
          <w:rFonts w:ascii="Arial" w:hAnsi="Arial"/>
          <w:noProof w:val="0"/>
          <w:sz w:val="26"/>
          <w:szCs w:val="26"/>
          <w:rtl/>
        </w:rPr>
      </w:pPr>
      <w:r>
        <w:rPr>
          <w:rFonts w:ascii="Arial" w:hAnsi="Arial" w:hint="cs"/>
          <w:noProof w:val="0"/>
          <w:sz w:val="26"/>
          <w:szCs w:val="26"/>
          <w:rtl/>
        </w:rPr>
        <w:t>שלישית, סבורים המערערים כי</w:t>
      </w:r>
      <w:r w:rsidR="008E5BB5">
        <w:rPr>
          <w:rFonts w:ascii="Arial" w:hAnsi="Arial" w:hint="cs"/>
          <w:noProof w:val="0"/>
          <w:sz w:val="26"/>
          <w:szCs w:val="26"/>
          <w:rtl/>
        </w:rPr>
        <w:t xml:space="preserve"> במקרה דנן</w:t>
      </w:r>
      <w:r>
        <w:rPr>
          <w:rFonts w:ascii="Arial" w:hAnsi="Arial" w:hint="cs"/>
          <w:noProof w:val="0"/>
          <w:sz w:val="26"/>
          <w:szCs w:val="26"/>
          <w:rtl/>
        </w:rPr>
        <w:t xml:space="preserve"> בשל נסיבות רכישת המכוניות ומימונן, אין מקום להחלת תקנות שווי השימוש, מפני שכל</w:t>
      </w:r>
      <w:r w:rsidR="008E5BB5">
        <w:rPr>
          <w:rFonts w:ascii="Arial" w:hAnsi="Arial" w:hint="cs"/>
          <w:noProof w:val="0"/>
          <w:sz w:val="26"/>
          <w:szCs w:val="26"/>
          <w:rtl/>
        </w:rPr>
        <w:t>י</w:t>
      </w:r>
      <w:r>
        <w:rPr>
          <w:rFonts w:ascii="Arial" w:hAnsi="Arial" w:hint="cs"/>
          <w:noProof w:val="0"/>
          <w:sz w:val="26"/>
          <w:szCs w:val="26"/>
          <w:rtl/>
        </w:rPr>
        <w:t xml:space="preserve"> הרכב לא </w:t>
      </w:r>
      <w:r>
        <w:rPr>
          <w:rFonts w:ascii="Arial" w:hAnsi="Arial" w:hint="cs"/>
          <w:b/>
          <w:bCs/>
          <w:noProof w:val="0"/>
          <w:sz w:val="26"/>
          <w:szCs w:val="26"/>
          <w:rtl/>
        </w:rPr>
        <w:t>הועמדו</w:t>
      </w:r>
      <w:r w:rsidR="002354D1">
        <w:rPr>
          <w:rFonts w:ascii="Arial" w:hAnsi="Arial" w:hint="cs"/>
          <w:noProof w:val="0"/>
          <w:sz w:val="26"/>
          <w:szCs w:val="26"/>
          <w:rtl/>
        </w:rPr>
        <w:t xml:space="preserve"> לשימושם על ידי החברה, אלא להיפך, כפי שיפורט בהמשך. </w:t>
      </w:r>
    </w:p>
    <w:p w:rsidR="002354D1" w:rsidRDefault="002354D1" w:rsidP="00BB7A13">
      <w:pPr>
        <w:pStyle w:val="ac"/>
        <w:spacing w:line="360" w:lineRule="auto"/>
        <w:jc w:val="both"/>
        <w:rPr>
          <w:rFonts w:ascii="Arial" w:hAnsi="Arial"/>
          <w:noProof w:val="0"/>
          <w:sz w:val="26"/>
          <w:szCs w:val="26"/>
          <w:rtl/>
        </w:rPr>
      </w:pPr>
    </w:p>
    <w:p w:rsidR="002354D1" w:rsidRPr="002354D1" w:rsidRDefault="002354D1" w:rsidP="00BB7A13">
      <w:pPr>
        <w:pStyle w:val="ac"/>
        <w:spacing w:line="360" w:lineRule="auto"/>
        <w:jc w:val="both"/>
        <w:rPr>
          <w:rFonts w:ascii="Arial" w:hAnsi="Arial"/>
          <w:noProof w:val="0"/>
          <w:sz w:val="26"/>
          <w:szCs w:val="26"/>
        </w:rPr>
      </w:pPr>
      <w:r>
        <w:rPr>
          <w:rFonts w:ascii="Arial" w:hAnsi="Arial" w:hint="cs"/>
          <w:noProof w:val="0"/>
          <w:sz w:val="26"/>
          <w:szCs w:val="26"/>
          <w:rtl/>
        </w:rPr>
        <w:t>רביעית, ולחילופין, המערערים מעלים שורה של</w:t>
      </w:r>
      <w:r w:rsidR="003A21AF">
        <w:rPr>
          <w:rFonts w:ascii="Arial" w:hAnsi="Arial" w:hint="cs"/>
          <w:noProof w:val="0"/>
          <w:sz w:val="26"/>
          <w:szCs w:val="26"/>
          <w:rtl/>
        </w:rPr>
        <w:t xml:space="preserve"> טענות פרטניות לגבי מכוניות מסו</w:t>
      </w:r>
      <w:r>
        <w:rPr>
          <w:rFonts w:ascii="Arial" w:hAnsi="Arial" w:hint="cs"/>
          <w:noProof w:val="0"/>
          <w:sz w:val="26"/>
          <w:szCs w:val="26"/>
          <w:rtl/>
        </w:rPr>
        <w:t xml:space="preserve">ימות </w:t>
      </w:r>
      <w:r w:rsidR="00A74E3D">
        <w:rPr>
          <w:rFonts w:ascii="Arial" w:hAnsi="Arial" w:hint="cs"/>
          <w:noProof w:val="0"/>
          <w:sz w:val="26"/>
          <w:szCs w:val="26"/>
          <w:rtl/>
        </w:rPr>
        <w:t xml:space="preserve">ולגבי תקופות ההעסקה של חלק מבני המשפחה. </w:t>
      </w:r>
    </w:p>
    <w:p w:rsidR="00BB7A13" w:rsidRPr="00A60B82" w:rsidRDefault="00BB7A13" w:rsidP="00552750">
      <w:pPr>
        <w:pStyle w:val="ac"/>
        <w:spacing w:line="360" w:lineRule="auto"/>
        <w:jc w:val="both"/>
        <w:rPr>
          <w:rFonts w:ascii="Arial" w:hAnsi="Arial"/>
          <w:noProof w:val="0"/>
          <w:sz w:val="26"/>
          <w:szCs w:val="26"/>
          <w:rtl/>
        </w:rPr>
      </w:pPr>
    </w:p>
    <w:p w:rsidR="00A60B82" w:rsidRDefault="00A74E3D" w:rsidP="00A60B82">
      <w:pPr>
        <w:pStyle w:val="ac"/>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הוראות החוק</w:t>
      </w:r>
    </w:p>
    <w:p w:rsidR="0093730A" w:rsidRDefault="00A74E3D" w:rsidP="008E5BB5">
      <w:pPr>
        <w:pStyle w:val="ac"/>
        <w:numPr>
          <w:ilvl w:val="0"/>
          <w:numId w:val="2"/>
        </w:numPr>
        <w:spacing w:line="360" w:lineRule="auto"/>
        <w:jc w:val="both"/>
        <w:rPr>
          <w:rFonts w:ascii="Arial" w:hAnsi="Arial"/>
          <w:noProof w:val="0"/>
          <w:sz w:val="26"/>
          <w:szCs w:val="26"/>
        </w:rPr>
      </w:pPr>
      <w:r w:rsidRPr="00A74E3D">
        <w:rPr>
          <w:rFonts w:ascii="Arial" w:hAnsi="Arial" w:hint="cs"/>
          <w:noProof w:val="0"/>
          <w:sz w:val="26"/>
          <w:szCs w:val="26"/>
          <w:rtl/>
        </w:rPr>
        <w:t>נושא זקיפת שווי שימוש ברכב זכה להתייחסות ענפה בפסיקת בתי המשפט</w:t>
      </w:r>
      <w:r>
        <w:rPr>
          <w:rFonts w:ascii="Arial" w:hAnsi="Arial" w:hint="cs"/>
          <w:noProof w:val="0"/>
          <w:sz w:val="26"/>
          <w:szCs w:val="26"/>
          <w:rtl/>
        </w:rPr>
        <w:t xml:space="preserve"> והנושא מוכ</w:t>
      </w:r>
      <w:r w:rsidR="003A21AF">
        <w:rPr>
          <w:rFonts w:ascii="Arial" w:hAnsi="Arial" w:hint="cs"/>
          <w:noProof w:val="0"/>
          <w:sz w:val="26"/>
          <w:szCs w:val="26"/>
          <w:rtl/>
        </w:rPr>
        <w:t>ּ</w:t>
      </w:r>
      <w:r>
        <w:rPr>
          <w:rFonts w:ascii="Arial" w:hAnsi="Arial" w:hint="cs"/>
          <w:noProof w:val="0"/>
          <w:sz w:val="26"/>
          <w:szCs w:val="26"/>
          <w:rtl/>
        </w:rPr>
        <w:t>ר. סעיף 2(2)(א) לפקודת מס הכנסה קובע כמקור הכנסה "השתכרות או ריווח מעבודה</w:t>
      </w:r>
      <w:r w:rsidR="008E5BB5">
        <w:rPr>
          <w:rFonts w:ascii="Arial" w:hAnsi="Arial" w:hint="cs"/>
          <w:noProof w:val="0"/>
          <w:sz w:val="26"/>
          <w:szCs w:val="26"/>
          <w:rtl/>
        </w:rPr>
        <w:t>"</w:t>
      </w:r>
      <w:r>
        <w:rPr>
          <w:rFonts w:ascii="Arial" w:hAnsi="Arial" w:hint="cs"/>
          <w:noProof w:val="0"/>
          <w:sz w:val="26"/>
          <w:szCs w:val="26"/>
          <w:rtl/>
        </w:rPr>
        <w:t xml:space="preserve">: </w:t>
      </w:r>
    </w:p>
    <w:p w:rsidR="002202A2" w:rsidRDefault="002202A2" w:rsidP="002202A2">
      <w:pPr>
        <w:pStyle w:val="ac"/>
        <w:spacing w:line="360" w:lineRule="auto"/>
        <w:jc w:val="both"/>
        <w:rPr>
          <w:rFonts w:ascii="Arial" w:hAnsi="Arial"/>
          <w:noProof w:val="0"/>
          <w:sz w:val="26"/>
          <w:szCs w:val="26"/>
        </w:rPr>
      </w:pPr>
    </w:p>
    <w:p w:rsidR="0093730A" w:rsidRPr="002202A2" w:rsidRDefault="002202A2" w:rsidP="002202A2">
      <w:pPr>
        <w:pStyle w:val="ac"/>
        <w:spacing w:line="360" w:lineRule="auto"/>
        <w:ind w:left="1134" w:right="567"/>
        <w:jc w:val="both"/>
        <w:rPr>
          <w:rFonts w:ascii="David" w:hAnsi="David"/>
          <w:b/>
          <w:bCs/>
          <w:noProof w:val="0"/>
          <w:sz w:val="28"/>
          <w:szCs w:val="28"/>
        </w:rPr>
      </w:pPr>
      <w:r w:rsidRPr="002202A2">
        <w:rPr>
          <w:rStyle w:val="default"/>
          <w:rFonts w:ascii="David" w:hAnsi="David" w:cs="David" w:hint="cs"/>
          <w:b/>
          <w:bCs/>
          <w:sz w:val="26"/>
          <w:szCs w:val="26"/>
          <w:rtl/>
        </w:rPr>
        <w:t>"</w:t>
      </w:r>
      <w:r w:rsidR="0093730A" w:rsidRPr="002202A2">
        <w:rPr>
          <w:rStyle w:val="default"/>
          <w:rFonts w:ascii="David" w:hAnsi="David" w:cs="David"/>
          <w:b/>
          <w:bCs/>
          <w:sz w:val="26"/>
          <w:szCs w:val="26"/>
          <w:rtl/>
        </w:rPr>
        <w:t>השתכרות או ריווח מעבודה; כל טובת הנאה או קצובה שניתנו לעובד ממעבידו; תשלומים שניתנו לעובד לכיסוי הוצאותיו, לרבות תשלומים בשל החזקת רכב או טלפון, נסיעות לחוץ לארץ או רכישת ספרות מקצועית או ביגוד, אך למעט תשלומים כאמור המותרים לעובד כהוצאה; שוויו של שימוש ברכב או ברדיו טלפון נייד שהועמד לרשותו של העובד; והכל - בין שניתנו בכסף ובין בשווה כסף, בין שניתנו לעובד במישרין או בעקיפין או שניתנו לאחר לטובתו;</w:t>
      </w:r>
      <w:r w:rsidRPr="002202A2">
        <w:rPr>
          <w:rStyle w:val="default"/>
          <w:rFonts w:ascii="David" w:hAnsi="David" w:cs="David" w:hint="cs"/>
          <w:b/>
          <w:bCs/>
          <w:sz w:val="26"/>
          <w:szCs w:val="26"/>
          <w:rtl/>
        </w:rPr>
        <w:t>"</w:t>
      </w:r>
    </w:p>
    <w:p w:rsidR="0093730A" w:rsidRPr="002202A2" w:rsidRDefault="0093730A" w:rsidP="0093730A">
      <w:pPr>
        <w:pStyle w:val="ac"/>
        <w:rPr>
          <w:rFonts w:ascii="Arial" w:hAnsi="Arial" w:cs="Arial"/>
          <w:b/>
          <w:bCs/>
          <w:sz w:val="28"/>
          <w:szCs w:val="28"/>
          <w:rtl/>
        </w:rPr>
      </w:pPr>
    </w:p>
    <w:p w:rsidR="002202A2" w:rsidRPr="002202A2" w:rsidRDefault="00A74E3D" w:rsidP="002202A2">
      <w:pPr>
        <w:pStyle w:val="ac"/>
        <w:spacing w:line="360" w:lineRule="auto"/>
        <w:jc w:val="both"/>
        <w:rPr>
          <w:rFonts w:ascii="David" w:hAnsi="David"/>
          <w:b/>
          <w:bCs/>
          <w:noProof w:val="0"/>
          <w:sz w:val="28"/>
          <w:szCs w:val="28"/>
        </w:rPr>
      </w:pPr>
      <w:r>
        <w:rPr>
          <w:rFonts w:ascii="Arial" w:hAnsi="Arial" w:hint="cs"/>
          <w:noProof w:val="0"/>
          <w:sz w:val="26"/>
          <w:szCs w:val="26"/>
          <w:rtl/>
        </w:rPr>
        <w:t>סעיף 2(2)(ב) לפקודה ממשיך ומורה כי</w:t>
      </w:r>
      <w:r w:rsidR="002202A2">
        <w:rPr>
          <w:rFonts w:ascii="Arial" w:hAnsi="Arial" w:hint="cs"/>
          <w:noProof w:val="0"/>
          <w:sz w:val="26"/>
          <w:szCs w:val="26"/>
          <w:rtl/>
        </w:rPr>
        <w:t>:</w:t>
      </w:r>
      <w:r>
        <w:rPr>
          <w:rFonts w:ascii="Arial" w:hAnsi="Arial" w:hint="cs"/>
          <w:noProof w:val="0"/>
          <w:sz w:val="26"/>
          <w:szCs w:val="26"/>
          <w:rtl/>
        </w:rPr>
        <w:t xml:space="preserve"> </w:t>
      </w:r>
      <w:r w:rsidR="002202A2">
        <w:rPr>
          <w:rStyle w:val="default"/>
          <w:rFonts w:ascii="David" w:hAnsi="David" w:cs="David" w:hint="cs"/>
          <w:b/>
          <w:bCs/>
          <w:sz w:val="26"/>
          <w:szCs w:val="26"/>
          <w:rtl/>
        </w:rPr>
        <w:t>"</w:t>
      </w:r>
      <w:r w:rsidR="002202A2" w:rsidRPr="002202A2">
        <w:rPr>
          <w:rStyle w:val="default"/>
          <w:rFonts w:ascii="David" w:hAnsi="David" w:cs="David"/>
          <w:b/>
          <w:bCs/>
          <w:sz w:val="26"/>
          <w:szCs w:val="26"/>
          <w:rtl/>
        </w:rPr>
        <w:t>שר האוצר, באישור ועדת הכספים של הכנסת, יקבע את שוויו של השימוש ברכב או ברדיו טלפון נייד שהועמד כאמור לרשות העובד;</w:t>
      </w:r>
      <w:r w:rsidR="002202A2">
        <w:rPr>
          <w:rFonts w:ascii="David" w:hAnsi="David" w:hint="cs"/>
          <w:b/>
          <w:bCs/>
          <w:noProof w:val="0"/>
          <w:sz w:val="28"/>
          <w:szCs w:val="28"/>
          <w:rtl/>
        </w:rPr>
        <w:t>"</w:t>
      </w:r>
    </w:p>
    <w:p w:rsidR="002A5CD8" w:rsidRDefault="002A5CD8" w:rsidP="00955FD5">
      <w:pPr>
        <w:pStyle w:val="ac"/>
        <w:spacing w:line="360" w:lineRule="auto"/>
        <w:jc w:val="both"/>
        <w:rPr>
          <w:rFonts w:ascii="Arial" w:hAnsi="Arial"/>
          <w:noProof w:val="0"/>
          <w:sz w:val="26"/>
          <w:szCs w:val="26"/>
          <w:rtl/>
        </w:rPr>
      </w:pPr>
    </w:p>
    <w:p w:rsidR="00A74E3D" w:rsidRDefault="00A74E3D" w:rsidP="00CA2EE5">
      <w:pPr>
        <w:pStyle w:val="ac"/>
        <w:spacing w:line="360" w:lineRule="auto"/>
        <w:jc w:val="both"/>
        <w:rPr>
          <w:rFonts w:ascii="Arial" w:hAnsi="Arial"/>
          <w:b/>
          <w:bCs/>
          <w:noProof w:val="0"/>
          <w:sz w:val="26"/>
          <w:szCs w:val="26"/>
          <w:rtl/>
        </w:rPr>
      </w:pPr>
      <w:r>
        <w:rPr>
          <w:rFonts w:ascii="Arial" w:hAnsi="Arial" w:hint="cs"/>
          <w:noProof w:val="0"/>
          <w:sz w:val="26"/>
          <w:szCs w:val="26"/>
          <w:rtl/>
        </w:rPr>
        <w:t xml:space="preserve">דהיינו, סעיף 2(2)(א) </w:t>
      </w:r>
      <w:r w:rsidR="000C39FF">
        <w:rPr>
          <w:rFonts w:ascii="Arial" w:hAnsi="Arial" w:hint="cs"/>
          <w:noProof w:val="0"/>
          <w:sz w:val="26"/>
          <w:szCs w:val="26"/>
          <w:rtl/>
        </w:rPr>
        <w:t xml:space="preserve">לפקודה </w:t>
      </w:r>
      <w:r>
        <w:rPr>
          <w:rFonts w:ascii="Arial" w:hAnsi="Arial" w:hint="cs"/>
          <w:noProof w:val="0"/>
          <w:sz w:val="26"/>
          <w:szCs w:val="26"/>
          <w:rtl/>
        </w:rPr>
        <w:t xml:space="preserve">מבהיר כי "שוויו של שימוש ברכב" הוא סוג של השתכרות מעבודה ולכן הוא מהווה </w:t>
      </w:r>
      <w:r>
        <w:rPr>
          <w:rFonts w:ascii="Arial" w:hAnsi="Arial" w:hint="cs"/>
          <w:b/>
          <w:bCs/>
          <w:noProof w:val="0"/>
          <w:sz w:val="26"/>
          <w:szCs w:val="26"/>
          <w:rtl/>
        </w:rPr>
        <w:t>מקור</w:t>
      </w:r>
      <w:r>
        <w:rPr>
          <w:rFonts w:ascii="Arial" w:hAnsi="Arial" w:hint="cs"/>
          <w:noProof w:val="0"/>
          <w:sz w:val="26"/>
          <w:szCs w:val="26"/>
          <w:rtl/>
        </w:rPr>
        <w:t xml:space="preserve"> הכנס</w:t>
      </w:r>
      <w:r w:rsidR="000C39FF">
        <w:rPr>
          <w:rFonts w:ascii="Arial" w:hAnsi="Arial" w:hint="cs"/>
          <w:noProof w:val="0"/>
          <w:sz w:val="26"/>
          <w:szCs w:val="26"/>
          <w:rtl/>
        </w:rPr>
        <w:t>ה הנתון למיסוי לפי סעיף 2 רישא</w:t>
      </w:r>
      <w:r>
        <w:rPr>
          <w:rFonts w:ascii="Arial" w:hAnsi="Arial" w:hint="cs"/>
          <w:noProof w:val="0"/>
          <w:sz w:val="26"/>
          <w:szCs w:val="26"/>
          <w:rtl/>
        </w:rPr>
        <w:t>, ואילו סעיף 2(2)(ב)</w:t>
      </w:r>
      <w:r w:rsidR="008E5BB5">
        <w:rPr>
          <w:rFonts w:ascii="Arial" w:hAnsi="Arial" w:hint="cs"/>
          <w:noProof w:val="0"/>
          <w:sz w:val="26"/>
          <w:szCs w:val="26"/>
          <w:rtl/>
        </w:rPr>
        <w:t xml:space="preserve"> עוסק</w:t>
      </w:r>
      <w:r>
        <w:rPr>
          <w:rFonts w:ascii="Arial" w:hAnsi="Arial" w:hint="cs"/>
          <w:noProof w:val="0"/>
          <w:sz w:val="26"/>
          <w:szCs w:val="26"/>
          <w:rtl/>
        </w:rPr>
        <w:t xml:space="preserve"> </w:t>
      </w:r>
      <w:r>
        <w:rPr>
          <w:rFonts w:ascii="Arial" w:hAnsi="Arial" w:hint="cs"/>
          <w:b/>
          <w:bCs/>
          <w:noProof w:val="0"/>
          <w:sz w:val="26"/>
          <w:szCs w:val="26"/>
          <w:rtl/>
        </w:rPr>
        <w:t>בכימות</w:t>
      </w:r>
      <w:r w:rsidR="008E5BB5">
        <w:rPr>
          <w:rFonts w:ascii="Arial" w:hAnsi="Arial" w:hint="cs"/>
          <w:noProof w:val="0"/>
          <w:sz w:val="26"/>
          <w:szCs w:val="26"/>
          <w:rtl/>
        </w:rPr>
        <w:t xml:space="preserve"> הה</w:t>
      </w:r>
      <w:r>
        <w:rPr>
          <w:rFonts w:ascii="Arial" w:hAnsi="Arial" w:hint="cs"/>
          <w:noProof w:val="0"/>
          <w:sz w:val="26"/>
          <w:szCs w:val="26"/>
          <w:rtl/>
        </w:rPr>
        <w:t>כנסה והוא מטי</w:t>
      </w:r>
      <w:r w:rsidR="00955FD5">
        <w:rPr>
          <w:rFonts w:ascii="Arial" w:hAnsi="Arial" w:hint="cs"/>
          <w:noProof w:val="0"/>
          <w:sz w:val="26"/>
          <w:szCs w:val="26"/>
          <w:rtl/>
        </w:rPr>
        <w:t xml:space="preserve">ל על שר האוצר את החובה לקבוע את </w:t>
      </w:r>
      <w:r w:rsidR="002A5CD8">
        <w:rPr>
          <w:rFonts w:ascii="Arial" w:hAnsi="Arial" w:hint="cs"/>
          <w:noProof w:val="0"/>
          <w:sz w:val="26"/>
          <w:szCs w:val="26"/>
          <w:rtl/>
        </w:rPr>
        <w:t>"</w:t>
      </w:r>
      <w:r w:rsidR="00955FD5">
        <w:rPr>
          <w:rFonts w:ascii="Arial" w:hAnsi="Arial" w:hint="cs"/>
          <w:noProof w:val="0"/>
          <w:sz w:val="26"/>
          <w:szCs w:val="26"/>
          <w:rtl/>
        </w:rPr>
        <w:t>ש</w:t>
      </w:r>
      <w:r>
        <w:rPr>
          <w:rFonts w:ascii="Arial" w:hAnsi="Arial" w:hint="eastAsia"/>
          <w:noProof w:val="0"/>
          <w:sz w:val="26"/>
          <w:szCs w:val="26"/>
          <w:rtl/>
        </w:rPr>
        <w:t>וויו של השימוש</w:t>
      </w:r>
      <w:r>
        <w:rPr>
          <w:rFonts w:ascii="Arial" w:hAnsi="Arial" w:hint="cs"/>
          <w:noProof w:val="0"/>
          <w:sz w:val="26"/>
          <w:szCs w:val="26"/>
          <w:rtl/>
        </w:rPr>
        <w:t>"</w:t>
      </w:r>
      <w:r w:rsidRPr="008E5BB5">
        <w:rPr>
          <w:rFonts w:ascii="Arial" w:hAnsi="Arial" w:hint="cs"/>
          <w:noProof w:val="0"/>
          <w:sz w:val="26"/>
          <w:szCs w:val="26"/>
          <w:rtl/>
        </w:rPr>
        <w:t>.</w:t>
      </w:r>
      <w:r>
        <w:rPr>
          <w:rFonts w:ascii="Arial" w:hAnsi="Arial" w:hint="cs"/>
          <w:b/>
          <w:bCs/>
          <w:noProof w:val="0"/>
          <w:sz w:val="26"/>
          <w:szCs w:val="26"/>
          <w:rtl/>
        </w:rPr>
        <w:t xml:space="preserve"> </w:t>
      </w:r>
    </w:p>
    <w:p w:rsidR="00552750" w:rsidRPr="00A74E3D" w:rsidRDefault="00552750" w:rsidP="00955FD5">
      <w:pPr>
        <w:pStyle w:val="ac"/>
        <w:spacing w:line="360" w:lineRule="auto"/>
        <w:jc w:val="both"/>
        <w:rPr>
          <w:rFonts w:ascii="Arial" w:hAnsi="Arial"/>
          <w:b/>
          <w:bCs/>
          <w:noProof w:val="0"/>
          <w:sz w:val="26"/>
          <w:szCs w:val="26"/>
        </w:rPr>
      </w:pPr>
    </w:p>
    <w:p w:rsidR="00A74E3D" w:rsidRPr="00F843C3" w:rsidRDefault="00A74E3D" w:rsidP="00F843C3">
      <w:pPr>
        <w:pStyle w:val="ac"/>
        <w:numPr>
          <w:ilvl w:val="0"/>
          <w:numId w:val="2"/>
        </w:numPr>
        <w:spacing w:line="360" w:lineRule="auto"/>
        <w:jc w:val="both"/>
        <w:rPr>
          <w:rFonts w:ascii="Arial" w:hAnsi="Arial"/>
          <w:noProof w:val="0"/>
          <w:sz w:val="26"/>
          <w:szCs w:val="26"/>
        </w:rPr>
      </w:pPr>
      <w:r w:rsidRPr="00F843C3">
        <w:rPr>
          <w:rFonts w:ascii="Arial" w:hAnsi="Arial" w:hint="cs"/>
          <w:noProof w:val="0"/>
          <w:sz w:val="26"/>
          <w:szCs w:val="26"/>
          <w:rtl/>
        </w:rPr>
        <w:t>תקנות שווי השימוש הותקנו, בין היתר, מכוח סעיף 2(2)(ב) ולפי השיטה הנהוגה בשלוש עשרה השנים האחרונות, השווי לכל חודש של שי</w:t>
      </w:r>
      <w:r w:rsidR="00955FD5" w:rsidRPr="00F843C3">
        <w:rPr>
          <w:rFonts w:ascii="Arial" w:hAnsi="Arial" w:hint="cs"/>
          <w:noProof w:val="0"/>
          <w:sz w:val="26"/>
          <w:szCs w:val="26"/>
          <w:rtl/>
        </w:rPr>
        <w:t xml:space="preserve">מוש ברכב "שהעומד לרשות העובד" יהיה </w:t>
      </w:r>
      <w:r w:rsidR="00F843C3" w:rsidRPr="00F843C3">
        <w:rPr>
          <w:rFonts w:ascii="David" w:hAnsi="David" w:hint="cs"/>
          <w:b/>
          <w:bCs/>
          <w:sz w:val="26"/>
          <w:szCs w:val="26"/>
          <w:rtl/>
          <w:lang w:eastAsia="he-IL"/>
        </w:rPr>
        <w:t>"</w:t>
      </w:r>
      <w:r w:rsidR="001659A1" w:rsidRPr="00F843C3">
        <w:rPr>
          <w:rFonts w:ascii="David" w:hAnsi="David"/>
          <w:b/>
          <w:bCs/>
          <w:sz w:val="26"/>
          <w:szCs w:val="26"/>
          <w:rtl/>
          <w:lang w:eastAsia="he-IL"/>
        </w:rPr>
        <w:t>התוצאה המתקבלת מהכפלת המחיר המתואם לצרכן של הרכב בשיעור שווי השימוש</w:t>
      </w:r>
      <w:r w:rsidR="00F843C3" w:rsidRPr="00F843C3">
        <w:rPr>
          <w:rFonts w:ascii="David" w:hAnsi="David" w:hint="cs"/>
          <w:b/>
          <w:bCs/>
          <w:sz w:val="26"/>
          <w:szCs w:val="26"/>
          <w:rtl/>
          <w:lang w:eastAsia="he-IL"/>
        </w:rPr>
        <w:t>"</w:t>
      </w:r>
      <w:r w:rsidR="00EC380A">
        <w:rPr>
          <w:rFonts w:ascii="David" w:hAnsi="David" w:hint="cs"/>
          <w:b/>
          <w:bCs/>
          <w:sz w:val="26"/>
          <w:szCs w:val="26"/>
          <w:rtl/>
          <w:lang w:eastAsia="he-IL"/>
        </w:rPr>
        <w:t xml:space="preserve"> </w:t>
      </w:r>
      <w:r w:rsidR="00EC380A" w:rsidRPr="00EC380A">
        <w:rPr>
          <w:rFonts w:ascii="David" w:hAnsi="David" w:hint="cs"/>
          <w:sz w:val="26"/>
          <w:szCs w:val="26"/>
          <w:rtl/>
          <w:lang w:eastAsia="he-IL"/>
        </w:rPr>
        <w:t>(תקנה 2(א))</w:t>
      </w:r>
      <w:r w:rsidR="00F843C3" w:rsidRPr="00EC380A">
        <w:rPr>
          <w:rFonts w:ascii="David" w:hAnsi="David" w:hint="cs"/>
          <w:sz w:val="26"/>
          <w:szCs w:val="26"/>
          <w:rtl/>
          <w:lang w:eastAsia="he-IL"/>
        </w:rPr>
        <w:t xml:space="preserve">. </w:t>
      </w:r>
      <w:r w:rsidR="00955FD5" w:rsidRPr="00F843C3">
        <w:rPr>
          <w:rFonts w:ascii="Arial" w:hAnsi="Arial" w:hint="cs"/>
          <w:noProof w:val="0"/>
          <w:sz w:val="26"/>
          <w:szCs w:val="26"/>
          <w:rtl/>
        </w:rPr>
        <w:t xml:space="preserve">על פי </w:t>
      </w:r>
      <w:r w:rsidR="00EC380A">
        <w:rPr>
          <w:rFonts w:ascii="Arial" w:hAnsi="Arial" w:hint="cs"/>
          <w:noProof w:val="0"/>
          <w:sz w:val="26"/>
          <w:szCs w:val="26"/>
          <w:rtl/>
        </w:rPr>
        <w:t>אותה תקנה</w:t>
      </w:r>
      <w:r w:rsidR="00955FD5" w:rsidRPr="00F843C3">
        <w:rPr>
          <w:rFonts w:ascii="Arial" w:hAnsi="Arial" w:hint="cs"/>
          <w:noProof w:val="0"/>
          <w:sz w:val="26"/>
          <w:szCs w:val="26"/>
          <w:rtl/>
        </w:rPr>
        <w:t>,</w:t>
      </w:r>
      <w:r w:rsidR="00955FD5" w:rsidRPr="00F843C3">
        <w:rPr>
          <w:rFonts w:ascii="Arial" w:hAnsi="Arial" w:hint="cs"/>
          <w:noProof w:val="0"/>
          <w:sz w:val="26"/>
          <w:szCs w:val="26"/>
        </w:rPr>
        <w:t xml:space="preserve"> </w:t>
      </w:r>
      <w:r w:rsidR="00955FD5" w:rsidRPr="00F843C3">
        <w:rPr>
          <w:rFonts w:ascii="Arial" w:hAnsi="Arial" w:hint="cs"/>
          <w:noProof w:val="0"/>
          <w:sz w:val="26"/>
          <w:szCs w:val="26"/>
          <w:rtl/>
        </w:rPr>
        <w:t xml:space="preserve">"שיעור שווי השימוש" נע סביב 2.5%; לשם קביעת שווי השימוש לכל חודש, שיעור זה מוכפל במחיר המקורי של הרכב, המבוסס על מחיר הרכב לצרכן, כמוגדר שם. </w:t>
      </w:r>
    </w:p>
    <w:p w:rsidR="008E5BB5" w:rsidRDefault="008E5BB5" w:rsidP="008E5BB5">
      <w:pPr>
        <w:pStyle w:val="ac"/>
        <w:spacing w:line="360" w:lineRule="auto"/>
        <w:jc w:val="both"/>
        <w:rPr>
          <w:rFonts w:ascii="Arial" w:hAnsi="Arial"/>
          <w:noProof w:val="0"/>
          <w:sz w:val="26"/>
          <w:szCs w:val="26"/>
        </w:rPr>
      </w:pPr>
    </w:p>
    <w:p w:rsidR="008E5BB5" w:rsidRDefault="008E5BB5" w:rsidP="00A74E3D">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ניתן לראות בנקל כי "השווי" שנקבע על ידי שר</w:t>
      </w:r>
      <w:r w:rsidR="000C39FF">
        <w:rPr>
          <w:rFonts w:ascii="Arial" w:hAnsi="Arial" w:hint="cs"/>
          <w:noProof w:val="0"/>
          <w:sz w:val="26"/>
          <w:szCs w:val="26"/>
          <w:rtl/>
        </w:rPr>
        <w:t xml:space="preserve"> האוצר בתקנות, מתוקף סמכותו לפי</w:t>
      </w:r>
      <w:r>
        <w:rPr>
          <w:rFonts w:ascii="Arial" w:hAnsi="Arial" w:hint="cs"/>
          <w:noProof w:val="0"/>
          <w:sz w:val="26"/>
          <w:szCs w:val="26"/>
          <w:rtl/>
        </w:rPr>
        <w:t xml:space="preserve"> סעיף 2(2)(ב) לפקודה, איננו קשור כלל להיקף ההוצאות הכרוכות בהחזקת הרכב וביצוע הנסיעות בו. </w:t>
      </w:r>
    </w:p>
    <w:p w:rsidR="00552750" w:rsidRPr="008E5BB5" w:rsidRDefault="00552750" w:rsidP="00552750">
      <w:pPr>
        <w:pStyle w:val="ac"/>
        <w:spacing w:line="360" w:lineRule="auto"/>
        <w:jc w:val="both"/>
        <w:rPr>
          <w:rFonts w:ascii="Arial" w:hAnsi="Arial"/>
          <w:noProof w:val="0"/>
          <w:sz w:val="26"/>
          <w:szCs w:val="26"/>
        </w:rPr>
      </w:pPr>
    </w:p>
    <w:p w:rsidR="00955FD5" w:rsidRDefault="00955FD5" w:rsidP="00A74E3D">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להשלמת התמונה, ולנוכח שיטת חישוב ההכנסה שאומצה על ידי המערערים</w:t>
      </w:r>
      <w:r w:rsidR="00756D32">
        <w:rPr>
          <w:rFonts w:ascii="Arial" w:hAnsi="Arial" w:hint="cs"/>
          <w:noProof w:val="0"/>
          <w:sz w:val="26"/>
          <w:szCs w:val="26"/>
          <w:rtl/>
        </w:rPr>
        <w:t xml:space="preserve"> דנן</w:t>
      </w:r>
      <w:r>
        <w:rPr>
          <w:rFonts w:ascii="Arial" w:hAnsi="Arial" w:hint="cs"/>
          <w:noProof w:val="0"/>
          <w:sz w:val="26"/>
          <w:szCs w:val="26"/>
          <w:rtl/>
        </w:rPr>
        <w:t xml:space="preserve">, יצויין כי בהתאם לתקנות ניכוי הוצאות רכב הנ"ל: </w:t>
      </w:r>
    </w:p>
    <w:p w:rsidR="004F5A3F" w:rsidRPr="004F5A3F" w:rsidRDefault="004F5A3F" w:rsidP="004F5A3F">
      <w:pPr>
        <w:pStyle w:val="ac"/>
        <w:rPr>
          <w:rFonts w:ascii="Arial" w:hAnsi="Arial"/>
          <w:noProof w:val="0"/>
          <w:sz w:val="26"/>
          <w:szCs w:val="26"/>
          <w:rtl/>
        </w:rPr>
      </w:pPr>
    </w:p>
    <w:p w:rsidR="004F5A3F" w:rsidRPr="004F5A3F" w:rsidRDefault="00415339" w:rsidP="004F5A3F">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004F5A3F" w:rsidRPr="004F5A3F">
        <w:rPr>
          <w:rFonts w:ascii="Arial" w:hAnsi="Arial" w:hint="cs"/>
          <w:b/>
          <w:bCs/>
          <w:noProof w:val="0"/>
          <w:sz w:val="26"/>
          <w:szCs w:val="26"/>
          <w:rtl/>
        </w:rPr>
        <w:t xml:space="preserve">2. </w:t>
      </w:r>
      <w:r w:rsidR="004F5A3F" w:rsidRPr="004F5A3F">
        <w:rPr>
          <w:rFonts w:ascii="Arial" w:hAnsi="Arial"/>
          <w:b/>
          <w:bCs/>
          <w:noProof w:val="0"/>
          <w:sz w:val="26"/>
          <w:szCs w:val="26"/>
          <w:rtl/>
        </w:rPr>
        <w:t>הוצאות החזקת רכב שהוצאו בייצור הכנסה שאינה הכנסת עבודה, יותרו בניכוי בשנת מס כמפורט להלן:</w:t>
      </w:r>
    </w:p>
    <w:p w:rsidR="004F5A3F" w:rsidRPr="004F5A3F" w:rsidRDefault="004F5A3F" w:rsidP="004F5A3F">
      <w:pPr>
        <w:pStyle w:val="ac"/>
        <w:spacing w:line="360" w:lineRule="auto"/>
        <w:ind w:left="1134" w:right="567"/>
        <w:jc w:val="both"/>
        <w:rPr>
          <w:rFonts w:ascii="Arial" w:hAnsi="Arial"/>
          <w:b/>
          <w:bCs/>
          <w:noProof w:val="0"/>
          <w:sz w:val="26"/>
          <w:szCs w:val="26"/>
          <w:rtl/>
        </w:rPr>
      </w:pPr>
      <w:r w:rsidRPr="004F5A3F">
        <w:rPr>
          <w:rFonts w:ascii="Arial" w:hAnsi="Arial"/>
          <w:b/>
          <w:bCs/>
          <w:noProof w:val="0"/>
          <w:sz w:val="26"/>
          <w:szCs w:val="26"/>
          <w:rtl/>
        </w:rPr>
        <w:t>(1)</w:t>
      </w:r>
      <w:r w:rsidRPr="004F5A3F">
        <w:rPr>
          <w:rFonts w:ascii="Arial" w:hAnsi="Arial"/>
          <w:b/>
          <w:bCs/>
          <w:noProof w:val="0"/>
          <w:sz w:val="26"/>
          <w:szCs w:val="26"/>
          <w:rtl/>
        </w:rPr>
        <w:tab/>
        <w:t>לגבי רכב</w:t>
      </w:r>
      <w:r w:rsidRPr="004F5A3F">
        <w:rPr>
          <w:rFonts w:ascii="Arial" w:hAnsi="Arial" w:hint="cs"/>
          <w:b/>
          <w:bCs/>
          <w:noProof w:val="0"/>
          <w:sz w:val="26"/>
          <w:szCs w:val="26"/>
          <w:rtl/>
        </w:rPr>
        <w:t xml:space="preserve">... </w:t>
      </w:r>
      <w:r w:rsidRPr="004F5A3F">
        <w:rPr>
          <w:rFonts w:ascii="Arial" w:hAnsi="Arial"/>
          <w:b/>
          <w:bCs/>
          <w:noProof w:val="0"/>
          <w:sz w:val="26"/>
          <w:szCs w:val="26"/>
          <w:rtl/>
        </w:rPr>
        <w:t>– סכום הוצאות החזקת רכב בניכוי שווי השימוש ברכב כפי שנקבע בתקנות מס הכנסה (שווי השימוש ברכב), התשמ"ז-1987 (להלן – תקנות שווי השימוש), או סכום בגובה 45% מהוצאות החזקת הרכב, לפי הגבוה;</w:t>
      </w:r>
    </w:p>
    <w:p w:rsidR="004F5A3F" w:rsidRPr="004F5A3F" w:rsidRDefault="004F5A3F" w:rsidP="004F5A3F">
      <w:pPr>
        <w:pStyle w:val="ac"/>
        <w:spacing w:line="360" w:lineRule="auto"/>
        <w:ind w:left="1134" w:right="567"/>
        <w:jc w:val="both"/>
        <w:rPr>
          <w:rFonts w:ascii="Arial" w:hAnsi="Arial"/>
          <w:b/>
          <w:bCs/>
          <w:noProof w:val="0"/>
          <w:sz w:val="26"/>
          <w:szCs w:val="26"/>
          <w:rtl/>
        </w:rPr>
      </w:pPr>
      <w:r w:rsidRPr="004F5A3F">
        <w:rPr>
          <w:rFonts w:ascii="Arial" w:hAnsi="Arial" w:hint="cs"/>
          <w:b/>
          <w:bCs/>
          <w:noProof w:val="0"/>
          <w:sz w:val="26"/>
          <w:szCs w:val="26"/>
          <w:rtl/>
        </w:rPr>
        <w:t>...</w:t>
      </w:r>
    </w:p>
    <w:p w:rsidR="004F5A3F" w:rsidRPr="004F5A3F" w:rsidRDefault="004F5A3F" w:rsidP="004F5A3F">
      <w:pPr>
        <w:pStyle w:val="ac"/>
        <w:spacing w:line="360" w:lineRule="auto"/>
        <w:ind w:left="1134" w:right="567"/>
        <w:jc w:val="both"/>
        <w:rPr>
          <w:rFonts w:ascii="Arial" w:hAnsi="Arial"/>
          <w:b/>
          <w:bCs/>
          <w:noProof w:val="0"/>
          <w:sz w:val="26"/>
          <w:szCs w:val="26"/>
          <w:rtl/>
        </w:rPr>
      </w:pPr>
    </w:p>
    <w:p w:rsidR="004F5A3F" w:rsidRPr="004F5A3F" w:rsidRDefault="004F5A3F" w:rsidP="004F5A3F">
      <w:pPr>
        <w:pStyle w:val="ac"/>
        <w:spacing w:line="360" w:lineRule="auto"/>
        <w:ind w:left="1134" w:right="567"/>
        <w:jc w:val="both"/>
        <w:rPr>
          <w:rFonts w:ascii="Arial" w:hAnsi="Arial"/>
          <w:b/>
          <w:bCs/>
          <w:noProof w:val="0"/>
          <w:sz w:val="26"/>
          <w:szCs w:val="26"/>
          <w:rtl/>
        </w:rPr>
      </w:pPr>
      <w:r w:rsidRPr="004F5A3F">
        <w:rPr>
          <w:rFonts w:ascii="Arial" w:hAnsi="Arial"/>
          <w:b/>
          <w:bCs/>
          <w:noProof w:val="0"/>
          <w:sz w:val="26"/>
          <w:szCs w:val="26"/>
          <w:rtl/>
        </w:rPr>
        <w:lastRenderedPageBreak/>
        <w:t>3.</w:t>
      </w:r>
      <w:r w:rsidRPr="004F5A3F">
        <w:rPr>
          <w:rFonts w:ascii="Arial" w:hAnsi="Arial"/>
          <w:b/>
          <w:bCs/>
          <w:noProof w:val="0"/>
          <w:sz w:val="26"/>
          <w:szCs w:val="26"/>
          <w:rtl/>
        </w:rPr>
        <w:tab/>
        <w:t>הוצאות החזקת רכב בשל רכב שהמעביד העמיד לרשות עובדו, יותרו בניכוי במלואן.</w:t>
      </w:r>
    </w:p>
    <w:p w:rsidR="004F5A3F" w:rsidRPr="004F5A3F" w:rsidRDefault="004F5A3F" w:rsidP="004F5A3F">
      <w:pPr>
        <w:pStyle w:val="ac"/>
        <w:spacing w:line="360" w:lineRule="auto"/>
        <w:ind w:left="1134" w:right="567"/>
        <w:jc w:val="both"/>
        <w:rPr>
          <w:rFonts w:ascii="Arial" w:hAnsi="Arial"/>
          <w:b/>
          <w:bCs/>
          <w:noProof w:val="0"/>
          <w:sz w:val="26"/>
          <w:szCs w:val="26"/>
        </w:rPr>
      </w:pPr>
      <w:r w:rsidRPr="004F5A3F">
        <w:rPr>
          <w:rFonts w:ascii="Arial" w:hAnsi="Arial"/>
          <w:b/>
          <w:bCs/>
          <w:noProof w:val="0"/>
          <w:sz w:val="26"/>
          <w:szCs w:val="26"/>
          <w:rtl/>
        </w:rPr>
        <w:t>4.</w:t>
      </w:r>
      <w:r w:rsidRPr="004F5A3F">
        <w:rPr>
          <w:rFonts w:ascii="Arial" w:hAnsi="Arial"/>
          <w:b/>
          <w:bCs/>
          <w:noProof w:val="0"/>
          <w:sz w:val="26"/>
          <w:szCs w:val="26"/>
          <w:rtl/>
        </w:rPr>
        <w:tab/>
        <w:t>לא יותרו בניכוי הוצאות החזקת רכב שהוצאו בייצור הכנסת עבודה.</w:t>
      </w:r>
      <w:r w:rsidR="00415339">
        <w:rPr>
          <w:rFonts w:ascii="Arial" w:hAnsi="Arial" w:hint="cs"/>
          <w:b/>
          <w:bCs/>
          <w:noProof w:val="0"/>
          <w:sz w:val="26"/>
          <w:szCs w:val="26"/>
          <w:rtl/>
        </w:rPr>
        <w:t>"</w:t>
      </w:r>
    </w:p>
    <w:p w:rsidR="00955FD5" w:rsidRPr="00A74E3D" w:rsidRDefault="00955FD5" w:rsidP="00955FD5">
      <w:pPr>
        <w:pStyle w:val="ac"/>
        <w:spacing w:line="360" w:lineRule="auto"/>
        <w:jc w:val="both"/>
        <w:rPr>
          <w:rFonts w:ascii="Arial" w:hAnsi="Arial"/>
          <w:noProof w:val="0"/>
          <w:sz w:val="26"/>
          <w:szCs w:val="26"/>
        </w:rPr>
      </w:pPr>
    </w:p>
    <w:p w:rsidR="00A74E3D" w:rsidRPr="0082304C" w:rsidRDefault="008E5BB5" w:rsidP="0082304C">
      <w:pPr>
        <w:pStyle w:val="ac"/>
        <w:numPr>
          <w:ilvl w:val="0"/>
          <w:numId w:val="1"/>
        </w:numPr>
        <w:spacing w:line="360" w:lineRule="auto"/>
        <w:jc w:val="both"/>
        <w:rPr>
          <w:rFonts w:ascii="Arial" w:hAnsi="Arial"/>
          <w:b/>
          <w:bCs/>
          <w:noProof w:val="0"/>
          <w:sz w:val="32"/>
          <w:szCs w:val="32"/>
          <w:u w:val="single"/>
        </w:rPr>
      </w:pPr>
      <w:r w:rsidRPr="0082304C">
        <w:rPr>
          <w:rFonts w:ascii="Arial" w:hAnsi="Arial" w:hint="cs"/>
          <w:b/>
          <w:bCs/>
          <w:noProof w:val="0"/>
          <w:sz w:val="32"/>
          <w:szCs w:val="32"/>
          <w:u w:val="single"/>
          <w:rtl/>
        </w:rPr>
        <w:t>התקי</w:t>
      </w:r>
      <w:r w:rsidR="00955FD5" w:rsidRPr="0082304C">
        <w:rPr>
          <w:rFonts w:ascii="Arial" w:hAnsi="Arial" w:hint="cs"/>
          <w:b/>
          <w:bCs/>
          <w:noProof w:val="0"/>
          <w:sz w:val="32"/>
          <w:szCs w:val="32"/>
          <w:u w:val="single"/>
          <w:rtl/>
        </w:rPr>
        <w:t>פה הכללית של תקנות שווי השימוש</w:t>
      </w:r>
    </w:p>
    <w:p w:rsidR="00955FD5" w:rsidRDefault="00955FD5" w:rsidP="00955FD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כאמור, המערערים מסתייגים מעצם קביעת השווי, כפי שנעשתה על ידי שר האוצר במסגרת תקנה 2(א) לתקנות שווי השימוש. בין היתר</w:t>
      </w:r>
      <w:r w:rsidR="009E082F">
        <w:rPr>
          <w:rFonts w:ascii="Arial" w:hAnsi="Arial" w:hint="cs"/>
          <w:noProof w:val="0"/>
          <w:sz w:val="26"/>
          <w:szCs w:val="26"/>
          <w:rtl/>
        </w:rPr>
        <w:t xml:space="preserve"> הוטעם:</w:t>
      </w:r>
    </w:p>
    <w:p w:rsidR="009E082F" w:rsidRDefault="009E082F" w:rsidP="009E082F">
      <w:pPr>
        <w:pStyle w:val="ac"/>
        <w:spacing w:line="360" w:lineRule="auto"/>
        <w:jc w:val="both"/>
        <w:rPr>
          <w:rFonts w:ascii="Arial" w:hAnsi="Arial"/>
          <w:noProof w:val="0"/>
          <w:sz w:val="26"/>
          <w:szCs w:val="26"/>
          <w:rtl/>
        </w:rPr>
      </w:pPr>
    </w:p>
    <w:p w:rsidR="00397EB2" w:rsidRDefault="00AD1FBA" w:rsidP="00AD1FBA">
      <w:pPr>
        <w:pStyle w:val="ac"/>
        <w:spacing w:line="360" w:lineRule="auto"/>
        <w:ind w:left="1134" w:right="567"/>
        <w:jc w:val="both"/>
        <w:rPr>
          <w:rFonts w:ascii="Arial" w:hAnsi="Arial"/>
          <w:b/>
          <w:bCs/>
          <w:noProof w:val="0"/>
          <w:sz w:val="26"/>
          <w:szCs w:val="26"/>
          <w:rtl/>
        </w:rPr>
      </w:pPr>
      <w:r w:rsidRPr="00AD1FBA">
        <w:rPr>
          <w:rFonts w:ascii="Arial" w:hAnsi="Arial" w:hint="cs"/>
          <w:b/>
          <w:bCs/>
          <w:noProof w:val="0"/>
          <w:sz w:val="26"/>
          <w:szCs w:val="26"/>
          <w:rtl/>
        </w:rPr>
        <w:t xml:space="preserve">"היצמדות לנוסחת תקנות שווי שימוש ברכב באופן בו נקט המשיב, מעוותת את המציאות וקובעת סכומים שרירותיים עליהם משלם העובד מס, ללא התחשבות בשום גורם נסיבתי ספציפי לרכב, כגון: עלות הרכב, גיל הרכב, שווי השוק ובעיקר </w:t>
      </w:r>
      <w:r w:rsidRPr="00AD1FBA">
        <w:rPr>
          <w:rFonts w:ascii="Arial" w:hAnsi="Arial"/>
          <w:b/>
          <w:bCs/>
          <w:noProof w:val="0"/>
          <w:sz w:val="26"/>
          <w:szCs w:val="26"/>
          <w:rtl/>
        </w:rPr>
        <w:t>–</w:t>
      </w:r>
      <w:r w:rsidRPr="00AD1FBA">
        <w:rPr>
          <w:rFonts w:ascii="Arial" w:hAnsi="Arial" w:hint="cs"/>
          <w:b/>
          <w:bCs/>
          <w:noProof w:val="0"/>
          <w:sz w:val="26"/>
          <w:szCs w:val="26"/>
          <w:rtl/>
        </w:rPr>
        <w:t xml:space="preserve"> סכום ההוצאות בפועל שמהם אמור להיגזר החלק העסקי מול החלק הפרטי.</w:t>
      </w:r>
    </w:p>
    <w:p w:rsidR="00AD1FBA" w:rsidRDefault="00AD1FBA"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AD1FBA" w:rsidRDefault="00AD1FBA"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אין דומה התוצאה הכלכלית ביחס לרכב שנוסעים בו 1,000 ק"מ לחודש לעומת רכב שנוסעים בו 5,000 ק"מ לחודש, וממילא גם תוצאת המיסוי צריכה להיות שונה לגבי כל רכב בהתאמה...</w:t>
      </w:r>
    </w:p>
    <w:p w:rsidR="00AD1FBA" w:rsidRDefault="00AD1FBA"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AD1FBA" w:rsidRDefault="00AD1FBA"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בפועל באופן חישוב 'סכום השווי' כפי שנקבע בתקנות שווי שימוש ברכב</w:t>
      </w:r>
      <w:r w:rsidR="00803222">
        <w:rPr>
          <w:rFonts w:ascii="Arial" w:hAnsi="Arial" w:hint="cs"/>
          <w:b/>
          <w:bCs/>
          <w:noProof w:val="0"/>
          <w:sz w:val="26"/>
          <w:szCs w:val="26"/>
          <w:rtl/>
        </w:rPr>
        <w:t>, יוצר</w:t>
      </w:r>
      <w:r>
        <w:rPr>
          <w:rFonts w:ascii="Arial" w:hAnsi="Arial" w:hint="cs"/>
          <w:b/>
          <w:bCs/>
          <w:noProof w:val="0"/>
          <w:sz w:val="26"/>
          <w:szCs w:val="26"/>
          <w:rtl/>
        </w:rPr>
        <w:t xml:space="preserve"> חיוב שרירותי ללא כל קשר להוצאות השימוש בפועל, כאשר הסכום האמור מהווה תוספת לשכר. </w:t>
      </w:r>
    </w:p>
    <w:p w:rsidR="00AD1FBA" w:rsidRDefault="00AD1FBA"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060621" w:rsidRDefault="00060621"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במקום להתייחס</w:t>
      </w:r>
      <w:r w:rsidR="00FC3464">
        <w:rPr>
          <w:rFonts w:ascii="Arial" w:hAnsi="Arial" w:hint="cs"/>
          <w:b/>
          <w:bCs/>
          <w:noProof w:val="0"/>
          <w:sz w:val="26"/>
          <w:szCs w:val="26"/>
          <w:rtl/>
        </w:rPr>
        <w:t xml:space="preserve"> למהות </w:t>
      </w:r>
      <w:r w:rsidR="00803222">
        <w:rPr>
          <w:rFonts w:ascii="Arial" w:hAnsi="Arial" w:hint="cs"/>
          <w:b/>
          <w:bCs/>
          <w:noProof w:val="0"/>
          <w:sz w:val="26"/>
          <w:szCs w:val="26"/>
          <w:rtl/>
        </w:rPr>
        <w:t>ולאופי השימוש ברכב...</w:t>
      </w:r>
      <w:r w:rsidR="00FC3464">
        <w:rPr>
          <w:rFonts w:ascii="Arial" w:hAnsi="Arial" w:hint="cs"/>
          <w:b/>
          <w:bCs/>
          <w:noProof w:val="0"/>
          <w:sz w:val="26"/>
          <w:szCs w:val="26"/>
          <w:rtl/>
        </w:rPr>
        <w:t xml:space="preserve">, נקט המחוקק בשיטה מוזרה של הבחנה בין שכיר שלגביו נקבעה שיטה של חיוב שרירותי שגורמת לעיוות ומתעלמת מהמציאות העובדתית, ע"י קביעת סכומים שרירותיים על פי התקנות, לעומת עצמאי שלגביו השיטה </w:t>
      </w:r>
      <w:r w:rsidR="00FC3464">
        <w:rPr>
          <w:rFonts w:ascii="Arial" w:hAnsi="Arial" w:hint="cs"/>
          <w:b/>
          <w:bCs/>
          <w:noProof w:val="0"/>
          <w:sz w:val="26"/>
          <w:szCs w:val="26"/>
          <w:rtl/>
        </w:rPr>
        <w:lastRenderedPageBreak/>
        <w:t>קובעת חיוב על בסיס אחוז מהשימוש, בהתאם לאופי השימוש בפועל, בדיוק כמו במע"מ.</w:t>
      </w:r>
    </w:p>
    <w:p w:rsidR="00C8326F" w:rsidRDefault="00C8326F"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C8326F" w:rsidRDefault="00C8326F"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המערערים יטענו כי ראוי  יהא לבחון מחדש את הקביעה המשפטית שתקנות שווי שימוש ברכב הינן כלל משפטי שלא ניתן לסטות ממנו ולא ניתן יהיה להעמידן במבחן המשפטי לצרכי הגנה על האזרח.</w:t>
      </w:r>
    </w:p>
    <w:p w:rsidR="00C8326F" w:rsidRDefault="00C8326F"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C8326F" w:rsidRDefault="00C8326F"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הסמכות לקבוע בתקנות את אופן חישוב הכנסה בשווה כסף או לקבוע חבות במס על הנאה רגשית (עובדה המוטלת בספק) חייבת לעמוד לביקורת של ההיגיון הכלכלי בבסיסה ואופן חישוב המרכיבים של אותם נתונים ולאפשר לנישום לטען כי אופן הפעלת הסמכות אינו צודק וראוי. כאשר קבע המחוקק כי דין שווי השימוש ברכב כדין שכר עבודה, הרי כפי שכל אדם משלם מס על משכורתו האמיתית, יהיה עליו לשלם מס על פי נתוני אמת ביחס לרכב המסוים שהועמד לרשותו ולא על בסיס שיעור שרירותי הקבוע בתקנות. </w:t>
      </w:r>
    </w:p>
    <w:p w:rsidR="00C8326F" w:rsidRDefault="00C8326F" w:rsidP="00AD1F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משכך, יש לאפשר לסטות מתקנות שווי שימוש ברכב, ולאפשר לקבוע שווי המתבסס על השימוש בפועל...</w:t>
      </w:r>
      <w:r w:rsidR="00A31A7B">
        <w:rPr>
          <w:rFonts w:ascii="Arial" w:hAnsi="Arial" w:hint="cs"/>
          <w:b/>
          <w:bCs/>
          <w:noProof w:val="0"/>
          <w:sz w:val="26"/>
          <w:szCs w:val="26"/>
          <w:rtl/>
        </w:rPr>
        <w:t>"</w:t>
      </w:r>
    </w:p>
    <w:p w:rsidR="00A31A7B" w:rsidRPr="00A31A7B" w:rsidRDefault="00A31A7B" w:rsidP="00AD1FBA">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13, 83, 98 ו- 119 לנימוקי הערעור וסעיפים 3, 42 ו- 43 לסיכומי המערערים)</w:t>
      </w:r>
    </w:p>
    <w:p w:rsidR="00397EB2" w:rsidRPr="00AD1FBA" w:rsidRDefault="00397EB2" w:rsidP="009E082F">
      <w:pPr>
        <w:pStyle w:val="ac"/>
        <w:spacing w:line="360" w:lineRule="auto"/>
        <w:jc w:val="both"/>
        <w:rPr>
          <w:rFonts w:ascii="Arial" w:hAnsi="Arial"/>
          <w:noProof w:val="0"/>
          <w:sz w:val="26"/>
          <w:szCs w:val="26"/>
          <w:rtl/>
        </w:rPr>
      </w:pPr>
    </w:p>
    <w:p w:rsidR="009E082F" w:rsidRDefault="009E082F" w:rsidP="00955FD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לדעתי, אין כל מקום </w:t>
      </w:r>
      <w:r w:rsidR="008E3281">
        <w:rPr>
          <w:rFonts w:ascii="Arial" w:hAnsi="Arial" w:hint="cs"/>
          <w:noProof w:val="0"/>
          <w:sz w:val="26"/>
          <w:szCs w:val="26"/>
          <w:rtl/>
        </w:rPr>
        <w:t>ה</w:t>
      </w:r>
      <w:r w:rsidR="00A31A7B">
        <w:rPr>
          <w:rFonts w:ascii="Arial" w:hAnsi="Arial" w:hint="cs"/>
          <w:noProof w:val="0"/>
          <w:sz w:val="26"/>
          <w:szCs w:val="26"/>
          <w:rtl/>
        </w:rPr>
        <w:t xml:space="preserve">יום </w:t>
      </w:r>
      <w:r>
        <w:rPr>
          <w:rFonts w:ascii="Arial" w:hAnsi="Arial" w:hint="cs"/>
          <w:noProof w:val="0"/>
          <w:sz w:val="26"/>
          <w:szCs w:val="26"/>
          <w:rtl/>
        </w:rPr>
        <w:t xml:space="preserve">להידרש לטענות מעין אלה. אופן קביעת </w:t>
      </w:r>
      <w:r w:rsidR="007C0BAE">
        <w:rPr>
          <w:rFonts w:ascii="Arial" w:hAnsi="Arial" w:hint="cs"/>
          <w:noProof w:val="0"/>
          <w:sz w:val="26"/>
          <w:szCs w:val="26"/>
          <w:rtl/>
        </w:rPr>
        <w:t xml:space="preserve">שווי </w:t>
      </w:r>
      <w:r>
        <w:rPr>
          <w:rFonts w:ascii="Arial" w:hAnsi="Arial" w:hint="cs"/>
          <w:noProof w:val="0"/>
          <w:sz w:val="26"/>
          <w:szCs w:val="26"/>
          <w:rtl/>
        </w:rPr>
        <w:t>השימוש לפי התקנות</w:t>
      </w:r>
      <w:r w:rsidR="00917FF5">
        <w:rPr>
          <w:rFonts w:ascii="Arial" w:hAnsi="Arial" w:hint="cs"/>
          <w:noProof w:val="0"/>
          <w:sz w:val="26"/>
          <w:szCs w:val="26"/>
          <w:rtl/>
        </w:rPr>
        <w:t xml:space="preserve"> נדון על ידי בית המשפט העליון </w:t>
      </w:r>
      <w:r w:rsidR="00917FF5">
        <w:rPr>
          <w:rFonts w:ascii="Arial" w:hAnsi="Arial" w:hint="cs"/>
          <w:b/>
          <w:bCs/>
          <w:noProof w:val="0"/>
          <w:sz w:val="26"/>
          <w:szCs w:val="26"/>
          <w:rtl/>
        </w:rPr>
        <w:t>וה</w:t>
      </w:r>
      <w:r w:rsidR="008E5BB5">
        <w:rPr>
          <w:rFonts w:ascii="Arial" w:hAnsi="Arial" w:hint="cs"/>
          <w:b/>
          <w:bCs/>
          <w:noProof w:val="0"/>
          <w:sz w:val="26"/>
          <w:szCs w:val="26"/>
          <w:rtl/>
        </w:rPr>
        <w:t>לכ</w:t>
      </w:r>
      <w:r w:rsidR="00917FF5">
        <w:rPr>
          <w:rFonts w:ascii="Arial" w:hAnsi="Arial" w:hint="cs"/>
          <w:b/>
          <w:bCs/>
          <w:noProof w:val="0"/>
          <w:sz w:val="26"/>
          <w:szCs w:val="26"/>
          <w:rtl/>
        </w:rPr>
        <w:t>ה מחייבת</w:t>
      </w:r>
      <w:r w:rsidR="00917FF5">
        <w:rPr>
          <w:rFonts w:ascii="Arial" w:hAnsi="Arial" w:hint="cs"/>
          <w:noProof w:val="0"/>
          <w:sz w:val="26"/>
          <w:szCs w:val="26"/>
          <w:rtl/>
        </w:rPr>
        <w:t xml:space="preserve"> בנושא זה  נפסקה בע"א 4096/18 </w:t>
      </w:r>
      <w:r w:rsidR="00552750">
        <w:rPr>
          <w:rFonts w:ascii="Arial" w:hAnsi="Arial" w:hint="cs"/>
          <w:b/>
          <w:bCs/>
          <w:noProof w:val="0"/>
          <w:sz w:val="26"/>
          <w:szCs w:val="26"/>
          <w:rtl/>
        </w:rPr>
        <w:t>חכם את אור-ז</w:t>
      </w:r>
      <w:r w:rsidR="008E5BB5">
        <w:rPr>
          <w:rFonts w:ascii="Arial" w:hAnsi="Arial" w:hint="cs"/>
          <w:b/>
          <w:bCs/>
          <w:noProof w:val="0"/>
          <w:sz w:val="26"/>
          <w:szCs w:val="26"/>
          <w:rtl/>
        </w:rPr>
        <w:t>ך</w:t>
      </w:r>
      <w:r w:rsidR="00552750">
        <w:rPr>
          <w:rFonts w:ascii="Arial" w:hAnsi="Arial" w:hint="cs"/>
          <w:b/>
          <w:bCs/>
          <w:noProof w:val="0"/>
          <w:sz w:val="26"/>
          <w:szCs w:val="26"/>
          <w:rtl/>
        </w:rPr>
        <w:t xml:space="preserve"> עורכי דין נ' פקיד שומה ע</w:t>
      </w:r>
      <w:r w:rsidR="00917FF5">
        <w:rPr>
          <w:rFonts w:ascii="Arial" w:hAnsi="Arial" w:hint="cs"/>
          <w:b/>
          <w:bCs/>
          <w:noProof w:val="0"/>
          <w:sz w:val="26"/>
          <w:szCs w:val="26"/>
          <w:rtl/>
        </w:rPr>
        <w:t>כו</w:t>
      </w:r>
      <w:r w:rsidR="00917FF5">
        <w:rPr>
          <w:rFonts w:ascii="Arial" w:hAnsi="Arial" w:hint="cs"/>
          <w:noProof w:val="0"/>
          <w:sz w:val="26"/>
          <w:szCs w:val="26"/>
          <w:rtl/>
        </w:rPr>
        <w:t xml:space="preserve"> וע"א 7550/18 </w:t>
      </w:r>
      <w:r w:rsidR="00917FF5">
        <w:rPr>
          <w:rFonts w:ascii="Arial" w:hAnsi="Arial" w:hint="cs"/>
          <w:b/>
          <w:bCs/>
          <w:noProof w:val="0"/>
          <w:sz w:val="26"/>
          <w:szCs w:val="26"/>
          <w:rtl/>
        </w:rPr>
        <w:t>אור חי הנדסה בע"מ נ' פקיד שומה חולון</w:t>
      </w:r>
      <w:r w:rsidR="00917FF5">
        <w:rPr>
          <w:rFonts w:ascii="Arial" w:hAnsi="Arial" w:hint="cs"/>
          <w:noProof w:val="0"/>
          <w:sz w:val="26"/>
          <w:szCs w:val="26"/>
          <w:rtl/>
        </w:rPr>
        <w:t xml:space="preserve">, </w:t>
      </w:r>
      <w:r w:rsidR="008E5BB5">
        <w:rPr>
          <w:rFonts w:ascii="Arial" w:hAnsi="Arial" w:hint="cs"/>
          <w:noProof w:val="0"/>
          <w:sz w:val="26"/>
          <w:szCs w:val="26"/>
          <w:rtl/>
        </w:rPr>
        <w:t xml:space="preserve">וזאת </w:t>
      </w:r>
      <w:r w:rsidR="00917FF5">
        <w:rPr>
          <w:rFonts w:ascii="Arial" w:hAnsi="Arial" w:hint="cs"/>
          <w:noProof w:val="0"/>
          <w:sz w:val="26"/>
          <w:szCs w:val="26"/>
          <w:rtl/>
        </w:rPr>
        <w:t xml:space="preserve">בפסק דין שניתן ביום 23.5.2019 </w:t>
      </w:r>
      <w:r w:rsidR="00917FF5">
        <w:rPr>
          <w:rFonts w:ascii="Arial" w:hAnsi="Arial"/>
          <w:noProof w:val="0"/>
          <w:sz w:val="26"/>
          <w:szCs w:val="26"/>
          <w:rtl/>
        </w:rPr>
        <w:t>–</w:t>
      </w:r>
      <w:r w:rsidR="00917FF5">
        <w:rPr>
          <w:rFonts w:ascii="Arial" w:hAnsi="Arial" w:hint="cs"/>
          <w:noProof w:val="0"/>
          <w:sz w:val="26"/>
          <w:szCs w:val="26"/>
          <w:rtl/>
        </w:rPr>
        <w:t xml:space="preserve"> דהיינו, </w:t>
      </w:r>
      <w:r w:rsidR="00917FF5">
        <w:rPr>
          <w:rFonts w:ascii="Arial" w:hAnsi="Arial" w:hint="cs"/>
          <w:b/>
          <w:bCs/>
          <w:noProof w:val="0"/>
          <w:sz w:val="26"/>
          <w:szCs w:val="26"/>
          <w:rtl/>
        </w:rPr>
        <w:t>לפני</w:t>
      </w:r>
      <w:r w:rsidR="00917FF5">
        <w:rPr>
          <w:rFonts w:ascii="Arial" w:hAnsi="Arial" w:hint="cs"/>
          <w:noProof w:val="0"/>
          <w:sz w:val="26"/>
          <w:szCs w:val="26"/>
          <w:rtl/>
        </w:rPr>
        <w:t xml:space="preserve"> הגש</w:t>
      </w:r>
      <w:r w:rsidR="008E5BB5">
        <w:rPr>
          <w:rFonts w:ascii="Arial" w:hAnsi="Arial" w:hint="cs"/>
          <w:noProof w:val="0"/>
          <w:sz w:val="26"/>
          <w:szCs w:val="26"/>
          <w:rtl/>
        </w:rPr>
        <w:t>תם של הערעורים המאוחדים דנן</w:t>
      </w:r>
      <w:r w:rsidR="00917FF5">
        <w:rPr>
          <w:rFonts w:ascii="Arial" w:hAnsi="Arial" w:hint="cs"/>
          <w:noProof w:val="0"/>
          <w:sz w:val="26"/>
          <w:szCs w:val="26"/>
          <w:rtl/>
        </w:rPr>
        <w:t xml:space="preserve"> (</w:t>
      </w:r>
      <w:r w:rsidR="00917FF5">
        <w:rPr>
          <w:rFonts w:ascii="Arial" w:hAnsi="Arial" w:hint="cs"/>
          <w:b/>
          <w:bCs/>
          <w:noProof w:val="0"/>
          <w:sz w:val="26"/>
          <w:szCs w:val="26"/>
          <w:rtl/>
        </w:rPr>
        <w:t>"</w:t>
      </w:r>
      <w:r w:rsidR="008E5BB5">
        <w:rPr>
          <w:rFonts w:ascii="Arial" w:hAnsi="Arial" w:hint="cs"/>
          <w:b/>
          <w:bCs/>
          <w:noProof w:val="0"/>
          <w:sz w:val="26"/>
          <w:szCs w:val="26"/>
          <w:rtl/>
        </w:rPr>
        <w:t>פסק דין חכם את אור-זך</w:t>
      </w:r>
      <w:r w:rsidR="00917FF5">
        <w:rPr>
          <w:rFonts w:ascii="Arial" w:hAnsi="Arial" w:hint="cs"/>
          <w:b/>
          <w:bCs/>
          <w:noProof w:val="0"/>
          <w:sz w:val="26"/>
          <w:szCs w:val="26"/>
          <w:rtl/>
        </w:rPr>
        <w:t>"</w:t>
      </w:r>
      <w:r w:rsidR="00917FF5">
        <w:rPr>
          <w:rFonts w:ascii="Arial" w:hAnsi="Arial" w:hint="cs"/>
          <w:noProof w:val="0"/>
          <w:sz w:val="26"/>
          <w:szCs w:val="26"/>
          <w:rtl/>
        </w:rPr>
        <w:t xml:space="preserve">). </w:t>
      </w:r>
    </w:p>
    <w:p w:rsidR="00917FF5" w:rsidRPr="008E5BB5" w:rsidRDefault="00917FF5" w:rsidP="00917FF5">
      <w:pPr>
        <w:pStyle w:val="ac"/>
        <w:spacing w:line="360" w:lineRule="auto"/>
        <w:jc w:val="both"/>
        <w:rPr>
          <w:rFonts w:ascii="Arial" w:hAnsi="Arial"/>
          <w:noProof w:val="0"/>
          <w:sz w:val="26"/>
          <w:szCs w:val="26"/>
          <w:rtl/>
        </w:rPr>
      </w:pPr>
    </w:p>
    <w:p w:rsidR="00917FF5" w:rsidRDefault="00917FF5" w:rsidP="00A31A7B">
      <w:pPr>
        <w:pStyle w:val="ac"/>
        <w:spacing w:line="360" w:lineRule="auto"/>
        <w:jc w:val="both"/>
        <w:rPr>
          <w:rFonts w:ascii="Arial" w:hAnsi="Arial"/>
          <w:noProof w:val="0"/>
          <w:sz w:val="26"/>
          <w:szCs w:val="26"/>
          <w:rtl/>
        </w:rPr>
      </w:pPr>
      <w:r>
        <w:rPr>
          <w:rFonts w:ascii="Arial" w:hAnsi="Arial" w:hint="cs"/>
          <w:noProof w:val="0"/>
          <w:sz w:val="26"/>
          <w:szCs w:val="26"/>
          <w:rtl/>
        </w:rPr>
        <w:t xml:space="preserve">כזכור, בפסק דין </w:t>
      </w:r>
      <w:r w:rsidR="008E5BB5">
        <w:rPr>
          <w:rFonts w:ascii="Arial" w:hAnsi="Arial" w:hint="cs"/>
          <w:b/>
          <w:bCs/>
          <w:noProof w:val="0"/>
          <w:sz w:val="26"/>
          <w:szCs w:val="26"/>
          <w:rtl/>
        </w:rPr>
        <w:t>חכם את אור-זך</w:t>
      </w:r>
      <w:r>
        <w:rPr>
          <w:rFonts w:ascii="Arial" w:hAnsi="Arial" w:hint="cs"/>
          <w:noProof w:val="0"/>
          <w:sz w:val="26"/>
          <w:szCs w:val="26"/>
          <w:rtl/>
        </w:rPr>
        <w:t xml:space="preserve">, כבוד השופט מינץ </w:t>
      </w:r>
      <w:r w:rsidR="00A31A7B">
        <w:rPr>
          <w:rFonts w:ascii="Arial" w:hAnsi="Arial" w:hint="cs"/>
          <w:noProof w:val="0"/>
          <w:sz w:val="26"/>
          <w:szCs w:val="26"/>
          <w:rtl/>
        </w:rPr>
        <w:t xml:space="preserve">קבע כי תקנות שווי השימוש הן </w:t>
      </w:r>
      <w:r w:rsidR="00A31A7B">
        <w:rPr>
          <w:rFonts w:ascii="Arial" w:hAnsi="Arial" w:hint="cs"/>
          <w:b/>
          <w:bCs/>
          <w:noProof w:val="0"/>
          <w:sz w:val="26"/>
          <w:szCs w:val="26"/>
          <w:rtl/>
        </w:rPr>
        <w:t>"הוראה מהותית הקובעת כלל אשר בצדו הסדר שלילי"</w:t>
      </w:r>
      <w:r w:rsidR="00A31A7B" w:rsidRPr="00A31A7B">
        <w:rPr>
          <w:rFonts w:ascii="Arial" w:hAnsi="Arial" w:hint="cs"/>
          <w:noProof w:val="0"/>
          <w:sz w:val="26"/>
          <w:szCs w:val="26"/>
          <w:rtl/>
        </w:rPr>
        <w:t>,</w:t>
      </w:r>
      <w:r w:rsidR="00A31A7B">
        <w:rPr>
          <w:rFonts w:ascii="Arial" w:hAnsi="Arial" w:hint="cs"/>
          <w:noProof w:val="0"/>
          <w:sz w:val="26"/>
          <w:szCs w:val="26"/>
          <w:rtl/>
        </w:rPr>
        <w:t xml:space="preserve"> והמשיך וכתב:</w:t>
      </w:r>
    </w:p>
    <w:p w:rsidR="00A31A7B" w:rsidRDefault="00A31A7B" w:rsidP="00A31A7B">
      <w:pPr>
        <w:pStyle w:val="ac"/>
        <w:spacing w:line="360" w:lineRule="auto"/>
        <w:jc w:val="both"/>
        <w:rPr>
          <w:rFonts w:ascii="Arial" w:hAnsi="Arial"/>
          <w:noProof w:val="0"/>
          <w:sz w:val="26"/>
          <w:szCs w:val="26"/>
          <w:rtl/>
        </w:rPr>
      </w:pPr>
    </w:p>
    <w:p w:rsidR="00A31A7B" w:rsidRDefault="00A31A7B" w:rsidP="00A31A7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"הסדרת אופן החישוב בדרך של נוסחה אחידה וברורה יש בה כדי לקדם את היעילות, הפשטות והבהירות בגביית מס ובכך להביא לקידום התכלית שעניינה מניעת העלמת מס... כלל זה מאפשר לרשויות המס להתגבר על קשיי הוכחה, מסירה מהן את הנטל לבחון את טענות הנישומים הספציפיים ומגבירה את הוודאות המשפטית...</w:t>
      </w:r>
    </w:p>
    <w:p w:rsidR="00A31A7B" w:rsidRDefault="00A31A7B" w:rsidP="00A31A7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A31A7B" w:rsidRDefault="00A31A7B" w:rsidP="00A31A7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ובאשר לטענת המערערות בדבר 'מס אמת'. אין לכחד כי השימוש בכללים (ובחזקות חלוטות) מעורר חשש לפגיעה בעקרון היסוד של גביית 'מס אמת'... ברם, אין בחשש זה, כדי לבטל את משקלם של שיקולי ודאות, יעילות וסופיות העומדים בבסיס דיני המסים... וזאת, אף ביתר שאת במקום שבו ניכר מלשון מחוקק המשנה כי הוא ביכר יעילות וודאות על פני הדיוק ביחס לנישום הספציפי. זאת ועוד, בענייננו עסקינן בטובת הנאה אשר קיים קושי של ממש בעמידה על ערכה הכלכלי כפי שהיא משתקפת בעיני כל נישום ונישום. </w:t>
      </w:r>
    </w:p>
    <w:p w:rsidR="00A31A7B" w:rsidRDefault="00A31A7B" w:rsidP="00A31A7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A31A7B" w:rsidRDefault="00A31A7B" w:rsidP="00A31A7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איני רואה צורך לדון בטענת המערערות כי יש להגביל את גובה שווי השימוש לסכום ההוצאות בהן נשא המעסיק בפועל. יחד עם זאת אציין בתמצית כי אף בטענה זו אין ממש, שכן עסקינן בשוויה של טובת הנאה כפי שזו מוערכת בעיני העובד ואין הדבר עומד בזיקה להוצאות אותם שילם המעסיק.</w:t>
      </w:r>
      <w:r w:rsidR="0017156E">
        <w:rPr>
          <w:rFonts w:ascii="Arial" w:hAnsi="Arial" w:hint="cs"/>
          <w:b/>
          <w:bCs/>
          <w:noProof w:val="0"/>
          <w:sz w:val="26"/>
          <w:szCs w:val="26"/>
          <w:rtl/>
        </w:rPr>
        <w:t>"</w:t>
      </w:r>
    </w:p>
    <w:p w:rsidR="0017156E" w:rsidRPr="0017156E" w:rsidRDefault="0017156E" w:rsidP="00A31A7B">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16, 25, 27 ו- 28 לפסק הדין)</w:t>
      </w:r>
    </w:p>
    <w:p w:rsidR="00917FF5" w:rsidRDefault="00917FF5" w:rsidP="00917FF5">
      <w:pPr>
        <w:pStyle w:val="ac"/>
        <w:spacing w:line="360" w:lineRule="auto"/>
        <w:jc w:val="both"/>
        <w:rPr>
          <w:rFonts w:ascii="Arial" w:hAnsi="Arial"/>
          <w:noProof w:val="0"/>
          <w:sz w:val="26"/>
          <w:szCs w:val="26"/>
          <w:rtl/>
        </w:rPr>
      </w:pPr>
    </w:p>
    <w:p w:rsidR="00917FF5" w:rsidRDefault="002D4590" w:rsidP="00955FD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אף </w:t>
      </w:r>
      <w:r w:rsidR="00917FF5">
        <w:rPr>
          <w:rFonts w:ascii="Arial" w:hAnsi="Arial" w:hint="cs"/>
          <w:noProof w:val="0"/>
          <w:sz w:val="26"/>
          <w:szCs w:val="26"/>
          <w:rtl/>
        </w:rPr>
        <w:t xml:space="preserve">ניתן למצוא אשרור להלכה שנקבעה בעניין </w:t>
      </w:r>
      <w:r>
        <w:rPr>
          <w:rFonts w:ascii="Arial" w:hAnsi="Arial" w:hint="cs"/>
          <w:b/>
          <w:bCs/>
          <w:noProof w:val="0"/>
          <w:sz w:val="26"/>
          <w:szCs w:val="26"/>
          <w:rtl/>
        </w:rPr>
        <w:t>חכם את אור-זך</w:t>
      </w:r>
      <w:r w:rsidR="00917FF5">
        <w:rPr>
          <w:rFonts w:ascii="Arial" w:hAnsi="Arial" w:hint="cs"/>
          <w:noProof w:val="0"/>
          <w:sz w:val="26"/>
          <w:szCs w:val="26"/>
          <w:rtl/>
        </w:rPr>
        <w:t xml:space="preserve"> בפסק דין נוסף של </w:t>
      </w:r>
      <w:r w:rsidR="00667CFE">
        <w:rPr>
          <w:rFonts w:ascii="Arial" w:hAnsi="Arial" w:hint="cs"/>
          <w:noProof w:val="0"/>
          <w:sz w:val="26"/>
          <w:szCs w:val="26"/>
          <w:rtl/>
        </w:rPr>
        <w:t xml:space="preserve">בית המשפט העליון: בג"צ 836/22 </w:t>
      </w:r>
      <w:r w:rsidR="00667CFE">
        <w:rPr>
          <w:rFonts w:ascii="Arial" w:hAnsi="Arial" w:hint="cs"/>
          <w:b/>
          <w:bCs/>
          <w:noProof w:val="0"/>
          <w:sz w:val="26"/>
          <w:szCs w:val="26"/>
          <w:rtl/>
        </w:rPr>
        <w:t>ניוויז'ין שירות מוניציפאלי בע"מ ואח' נ' רשות המסים בישראל ואח'</w:t>
      </w:r>
      <w:r w:rsidR="00667CFE">
        <w:rPr>
          <w:rFonts w:ascii="Arial" w:hAnsi="Arial" w:hint="cs"/>
          <w:noProof w:val="0"/>
          <w:sz w:val="26"/>
          <w:szCs w:val="26"/>
          <w:rtl/>
        </w:rPr>
        <w:t xml:space="preserve">, ובפרט בסעיף 5 לפסק דינה של כבוד השופטת ברון. פסק דין </w:t>
      </w:r>
      <w:r w:rsidR="00667CFE">
        <w:rPr>
          <w:rFonts w:ascii="Arial" w:hAnsi="Arial" w:hint="cs"/>
          <w:b/>
          <w:bCs/>
          <w:noProof w:val="0"/>
          <w:sz w:val="26"/>
          <w:szCs w:val="26"/>
          <w:rtl/>
        </w:rPr>
        <w:t>ניוויז'ין</w:t>
      </w:r>
      <w:r>
        <w:rPr>
          <w:rFonts w:ascii="Arial" w:hAnsi="Arial" w:hint="cs"/>
          <w:noProof w:val="0"/>
          <w:sz w:val="26"/>
          <w:szCs w:val="26"/>
          <w:rtl/>
        </w:rPr>
        <w:t xml:space="preserve"> ניתן ביום 13.2.2022 ו</w:t>
      </w:r>
      <w:r w:rsidR="00667CFE">
        <w:rPr>
          <w:rFonts w:ascii="Arial" w:hAnsi="Arial" w:hint="cs"/>
          <w:noProof w:val="0"/>
          <w:sz w:val="26"/>
          <w:szCs w:val="26"/>
          <w:rtl/>
        </w:rPr>
        <w:t>בקש</w:t>
      </w:r>
      <w:r w:rsidR="00926FC3">
        <w:rPr>
          <w:rFonts w:ascii="Arial" w:hAnsi="Arial" w:hint="cs"/>
          <w:noProof w:val="0"/>
          <w:sz w:val="26"/>
          <w:szCs w:val="26"/>
          <w:rtl/>
        </w:rPr>
        <w:t xml:space="preserve">ה לקיים בו דיון נוסף נדחתה על ידי כבוד </w:t>
      </w:r>
      <w:r w:rsidR="00926FC3">
        <w:rPr>
          <w:rFonts w:ascii="Arial" w:hAnsi="Arial" w:hint="cs"/>
          <w:noProof w:val="0"/>
          <w:sz w:val="26"/>
          <w:szCs w:val="26"/>
          <w:rtl/>
        </w:rPr>
        <w:lastRenderedPageBreak/>
        <w:t xml:space="preserve">הנשיאה חיות ביום 7.3.2022 (דנג"ץ 1152/22) </w:t>
      </w:r>
      <w:r w:rsidR="00926FC3">
        <w:rPr>
          <w:rFonts w:ascii="Arial" w:hAnsi="Arial"/>
          <w:noProof w:val="0"/>
          <w:sz w:val="26"/>
          <w:szCs w:val="26"/>
          <w:rtl/>
        </w:rPr>
        <w:t>–</w:t>
      </w:r>
      <w:r w:rsidR="00926FC3">
        <w:rPr>
          <w:rFonts w:ascii="Arial" w:hAnsi="Arial" w:hint="cs"/>
          <w:noProof w:val="0"/>
          <w:sz w:val="26"/>
          <w:szCs w:val="26"/>
          <w:rtl/>
        </w:rPr>
        <w:t xml:space="preserve"> לפני הגשת הסיכומים מטעם המערערים בהליך הנוכחי. </w:t>
      </w:r>
    </w:p>
    <w:p w:rsidR="00D07797" w:rsidRDefault="00D07797" w:rsidP="00D07797">
      <w:pPr>
        <w:pStyle w:val="ac"/>
        <w:spacing w:line="360" w:lineRule="auto"/>
        <w:jc w:val="both"/>
        <w:rPr>
          <w:rFonts w:ascii="Arial" w:hAnsi="Arial"/>
          <w:noProof w:val="0"/>
          <w:sz w:val="26"/>
          <w:szCs w:val="26"/>
        </w:rPr>
      </w:pPr>
    </w:p>
    <w:p w:rsidR="0071288D" w:rsidRPr="0071288D" w:rsidRDefault="00926FC3" w:rsidP="008E3281">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אף על פי כן, סבורים המערערים כי</w:t>
      </w:r>
      <w:r w:rsidR="008E3281">
        <w:rPr>
          <w:rFonts w:ascii="Arial" w:hAnsi="Arial" w:hint="cs"/>
          <w:noProof w:val="0"/>
          <w:sz w:val="26"/>
          <w:szCs w:val="26"/>
          <w:rtl/>
        </w:rPr>
        <w:t>:</w:t>
      </w:r>
    </w:p>
    <w:p w:rsidR="0071288D" w:rsidRPr="0071288D" w:rsidRDefault="0071288D" w:rsidP="0071288D">
      <w:pPr>
        <w:pStyle w:val="ac"/>
        <w:rPr>
          <w:rFonts w:ascii="Arial" w:hAnsi="Arial"/>
          <w:b/>
          <w:bCs/>
          <w:noProof w:val="0"/>
          <w:sz w:val="26"/>
          <w:szCs w:val="26"/>
          <w:rtl/>
        </w:rPr>
      </w:pPr>
    </w:p>
    <w:p w:rsidR="0017156E" w:rsidRPr="00415339" w:rsidRDefault="0017156E" w:rsidP="0071288D">
      <w:pPr>
        <w:pStyle w:val="ac"/>
        <w:spacing w:line="360" w:lineRule="auto"/>
        <w:ind w:left="1134" w:right="567"/>
        <w:jc w:val="both"/>
        <w:rPr>
          <w:rFonts w:ascii="Arial" w:hAnsi="Arial"/>
          <w:b/>
          <w:bCs/>
          <w:noProof w:val="0"/>
          <w:sz w:val="26"/>
          <w:szCs w:val="26"/>
        </w:rPr>
      </w:pPr>
      <w:r>
        <w:rPr>
          <w:rFonts w:ascii="Arial" w:hAnsi="Arial" w:hint="cs"/>
          <w:b/>
          <w:bCs/>
          <w:noProof w:val="0"/>
          <w:sz w:val="26"/>
          <w:szCs w:val="26"/>
          <w:rtl/>
        </w:rPr>
        <w:t xml:space="preserve">"חרף פסקי הדין שניתנו בנושא </w:t>
      </w:r>
      <w:r w:rsidR="00415339">
        <w:rPr>
          <w:rFonts w:ascii="Arial" w:hAnsi="Arial" w:hint="cs"/>
          <w:b/>
          <w:bCs/>
          <w:noProof w:val="0"/>
          <w:sz w:val="26"/>
          <w:szCs w:val="26"/>
          <w:rtl/>
        </w:rPr>
        <w:t>עד היום, לא נותח נושא זה על הבטי</w:t>
      </w:r>
      <w:r>
        <w:rPr>
          <w:rFonts w:ascii="Arial" w:hAnsi="Arial" w:hint="cs"/>
          <w:b/>
          <w:bCs/>
          <w:noProof w:val="0"/>
          <w:sz w:val="26"/>
          <w:szCs w:val="26"/>
          <w:rtl/>
        </w:rPr>
        <w:t xml:space="preserve">ו השונים בצורה מעמיקה, הואיל ובאופן טבעי עסקו פסקי הדין שניתנו עד כה בנסיבותיהם של מקרים ספציפיים. </w:t>
      </w:r>
    </w:p>
    <w:p w:rsidR="00926FC3" w:rsidRPr="00415339" w:rsidRDefault="0071288D" w:rsidP="00415339">
      <w:pPr>
        <w:pStyle w:val="ac"/>
        <w:spacing w:line="360" w:lineRule="auto"/>
        <w:ind w:left="1134" w:right="567"/>
        <w:jc w:val="both"/>
        <w:rPr>
          <w:rFonts w:ascii="Arial" w:hAnsi="Arial"/>
          <w:b/>
          <w:bCs/>
          <w:noProof w:val="0"/>
          <w:sz w:val="26"/>
          <w:szCs w:val="26"/>
          <w:rtl/>
        </w:rPr>
      </w:pPr>
      <w:r w:rsidRPr="0071288D">
        <w:rPr>
          <w:rFonts w:ascii="Arial" w:hAnsi="Arial" w:hint="cs"/>
          <w:b/>
          <w:bCs/>
          <w:noProof w:val="0"/>
          <w:sz w:val="26"/>
          <w:szCs w:val="26"/>
          <w:rtl/>
        </w:rPr>
        <w:t>לטענ</w:t>
      </w:r>
      <w:r w:rsidR="0017156E" w:rsidRPr="0071288D">
        <w:rPr>
          <w:rFonts w:ascii="Arial" w:hAnsi="Arial" w:hint="cs"/>
          <w:b/>
          <w:bCs/>
          <w:noProof w:val="0"/>
          <w:sz w:val="26"/>
          <w:szCs w:val="26"/>
          <w:rtl/>
        </w:rPr>
        <w:t>ת המערערים, הנסיבות הספציפיות במקרה הנדון ממחישות את האבסורד שבשיטת המשיב, המבוססת על סכום שרירותי, במנותק מהשימוש בפועל (עד כדי אסון כלכלי</w:t>
      </w:r>
      <w:r w:rsidR="00974733">
        <w:rPr>
          <w:rFonts w:ascii="Arial" w:hAnsi="Arial" w:hint="cs"/>
          <w:b/>
          <w:bCs/>
          <w:noProof w:val="0"/>
          <w:sz w:val="26"/>
          <w:szCs w:val="26"/>
          <w:rtl/>
        </w:rPr>
        <w:t>), וע</w:t>
      </w:r>
      <w:r w:rsidR="0017156E" w:rsidRPr="0071288D">
        <w:rPr>
          <w:rFonts w:ascii="Arial" w:hAnsi="Arial" w:hint="cs"/>
          <w:b/>
          <w:bCs/>
          <w:noProof w:val="0"/>
          <w:sz w:val="26"/>
          <w:szCs w:val="26"/>
          <w:rtl/>
        </w:rPr>
        <w:t>ד כמה יש צורך בדיון מחודש ומעמיק בנושא.</w:t>
      </w:r>
      <w:r>
        <w:rPr>
          <w:rFonts w:ascii="Arial" w:hAnsi="Arial" w:hint="cs"/>
          <w:b/>
          <w:bCs/>
          <w:noProof w:val="0"/>
          <w:sz w:val="26"/>
          <w:szCs w:val="26"/>
          <w:rtl/>
        </w:rPr>
        <w:t>"</w:t>
      </w:r>
      <w:r w:rsidR="00926FC3" w:rsidRPr="0071288D">
        <w:rPr>
          <w:rFonts w:ascii="Arial" w:hAnsi="Arial" w:hint="cs"/>
          <w:b/>
          <w:bCs/>
          <w:noProof w:val="0"/>
          <w:sz w:val="26"/>
          <w:szCs w:val="26"/>
          <w:rtl/>
        </w:rPr>
        <w:t xml:space="preserve"> </w:t>
      </w:r>
    </w:p>
    <w:p w:rsidR="004224F3" w:rsidRPr="00415339" w:rsidRDefault="004224F3" w:rsidP="0071288D">
      <w:pPr>
        <w:pStyle w:val="ac"/>
        <w:spacing w:line="360" w:lineRule="auto"/>
        <w:ind w:left="1134" w:right="567"/>
        <w:jc w:val="both"/>
        <w:rPr>
          <w:rFonts w:ascii="Arial" w:hAnsi="Arial"/>
          <w:noProof w:val="0"/>
          <w:sz w:val="26"/>
          <w:szCs w:val="26"/>
        </w:rPr>
      </w:pPr>
      <w:r w:rsidRPr="00415339">
        <w:rPr>
          <w:rFonts w:ascii="Arial" w:hAnsi="Arial" w:hint="cs"/>
          <w:noProof w:val="0"/>
          <w:sz w:val="26"/>
          <w:szCs w:val="26"/>
          <w:rtl/>
        </w:rPr>
        <w:t xml:space="preserve">(סעיף 14 לנימוקי הערעור; </w:t>
      </w:r>
      <w:r w:rsidR="00C84580" w:rsidRPr="00415339">
        <w:rPr>
          <w:rFonts w:ascii="Arial" w:hAnsi="Arial" w:hint="cs"/>
          <w:noProof w:val="0"/>
          <w:sz w:val="26"/>
          <w:szCs w:val="26"/>
          <w:rtl/>
        </w:rPr>
        <w:t>ו</w:t>
      </w:r>
      <w:r w:rsidRPr="00415339">
        <w:rPr>
          <w:rFonts w:ascii="Arial" w:hAnsi="Arial" w:hint="cs"/>
          <w:noProof w:val="0"/>
          <w:sz w:val="26"/>
          <w:szCs w:val="26"/>
          <w:rtl/>
        </w:rPr>
        <w:t>ראו דברים דומים בסעיף 6 לסיכומי המערערים)</w:t>
      </w:r>
    </w:p>
    <w:p w:rsidR="00926FC3" w:rsidRPr="004224F3" w:rsidRDefault="00926FC3" w:rsidP="00926FC3">
      <w:pPr>
        <w:pStyle w:val="ac"/>
        <w:spacing w:line="360" w:lineRule="auto"/>
        <w:jc w:val="both"/>
        <w:rPr>
          <w:rFonts w:ascii="Arial" w:hAnsi="Arial"/>
          <w:noProof w:val="0"/>
          <w:sz w:val="26"/>
          <w:szCs w:val="26"/>
          <w:rtl/>
        </w:rPr>
      </w:pPr>
    </w:p>
    <w:p w:rsidR="00926FC3" w:rsidRDefault="00926FC3" w:rsidP="00926FC3">
      <w:pPr>
        <w:pStyle w:val="ac"/>
        <w:spacing w:line="360" w:lineRule="auto"/>
        <w:jc w:val="both"/>
        <w:rPr>
          <w:rFonts w:ascii="Arial" w:hAnsi="Arial"/>
          <w:noProof w:val="0"/>
          <w:sz w:val="26"/>
          <w:szCs w:val="26"/>
          <w:rtl/>
        </w:rPr>
      </w:pPr>
      <w:r>
        <w:rPr>
          <w:rFonts w:ascii="Arial" w:hAnsi="Arial" w:hint="cs"/>
          <w:noProof w:val="0"/>
          <w:sz w:val="26"/>
          <w:szCs w:val="26"/>
          <w:rtl/>
        </w:rPr>
        <w:t xml:space="preserve">מעבר לכך כי יש להצר על אופן ניסוח הדברים והמשתמע ממנו, אין כל טעם להעלות את הטרוניות בפני בית המשפט המחוזי. הרי  בהתאם לסעיף 20(ב) לחוק-יסוד: השפיטה, </w:t>
      </w:r>
      <w:r>
        <w:rPr>
          <w:rFonts w:ascii="Arial" w:hAnsi="Arial" w:hint="cs"/>
          <w:b/>
          <w:bCs/>
          <w:noProof w:val="0"/>
          <w:sz w:val="26"/>
          <w:szCs w:val="26"/>
          <w:rtl/>
        </w:rPr>
        <w:t>"הלכה שנפסקה בבית המשפט העליון מחייבת כל בית משפט, זולת בית המשפט העליון"</w:t>
      </w:r>
      <w:r>
        <w:rPr>
          <w:rFonts w:ascii="Arial" w:hAnsi="Arial" w:hint="cs"/>
          <w:noProof w:val="0"/>
          <w:sz w:val="26"/>
          <w:szCs w:val="26"/>
          <w:rtl/>
        </w:rPr>
        <w:t xml:space="preserve">. </w:t>
      </w:r>
    </w:p>
    <w:p w:rsidR="00926FC3" w:rsidRDefault="00926FC3" w:rsidP="00926FC3">
      <w:pPr>
        <w:pStyle w:val="ac"/>
        <w:spacing w:line="360" w:lineRule="auto"/>
        <w:jc w:val="both"/>
        <w:rPr>
          <w:rFonts w:ascii="Arial" w:hAnsi="Arial"/>
          <w:noProof w:val="0"/>
          <w:sz w:val="26"/>
          <w:szCs w:val="26"/>
          <w:rtl/>
        </w:rPr>
      </w:pPr>
    </w:p>
    <w:p w:rsidR="00926FC3" w:rsidRDefault="00926FC3" w:rsidP="00926FC3">
      <w:pPr>
        <w:pStyle w:val="ac"/>
        <w:spacing w:line="360" w:lineRule="auto"/>
        <w:jc w:val="both"/>
        <w:rPr>
          <w:rFonts w:ascii="Arial" w:hAnsi="Arial"/>
          <w:noProof w:val="0"/>
          <w:sz w:val="26"/>
          <w:szCs w:val="26"/>
          <w:rtl/>
        </w:rPr>
      </w:pPr>
      <w:r>
        <w:rPr>
          <w:rFonts w:ascii="Arial" w:hAnsi="Arial" w:hint="cs"/>
          <w:noProof w:val="0"/>
          <w:sz w:val="26"/>
          <w:szCs w:val="26"/>
          <w:rtl/>
        </w:rPr>
        <w:t xml:space="preserve">בכך נסתם הגולל על נסיון המערערים להרהר, באופן כללי, אחר הלכת </w:t>
      </w:r>
      <w:r w:rsidR="002D4590">
        <w:rPr>
          <w:rFonts w:ascii="Arial" w:hAnsi="Arial" w:hint="cs"/>
          <w:b/>
          <w:bCs/>
          <w:noProof w:val="0"/>
          <w:sz w:val="26"/>
          <w:szCs w:val="26"/>
          <w:rtl/>
        </w:rPr>
        <w:t>חכם את אור-זך</w:t>
      </w:r>
      <w:r>
        <w:rPr>
          <w:rFonts w:ascii="Arial" w:hAnsi="Arial" w:hint="cs"/>
          <w:noProof w:val="0"/>
          <w:sz w:val="26"/>
          <w:szCs w:val="26"/>
          <w:rtl/>
        </w:rPr>
        <w:t xml:space="preserve">. </w:t>
      </w:r>
    </w:p>
    <w:p w:rsidR="00926FC3" w:rsidRPr="00926FC3" w:rsidRDefault="00926FC3" w:rsidP="00926FC3">
      <w:pPr>
        <w:pStyle w:val="ac"/>
        <w:spacing w:line="360" w:lineRule="auto"/>
        <w:jc w:val="both"/>
        <w:rPr>
          <w:rFonts w:ascii="Arial" w:hAnsi="Arial"/>
          <w:noProof w:val="0"/>
          <w:sz w:val="26"/>
          <w:szCs w:val="26"/>
        </w:rPr>
      </w:pPr>
    </w:p>
    <w:p w:rsidR="00926FC3" w:rsidRDefault="00926FC3" w:rsidP="002D459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משום מכך, אין כל רבותא במאמצי המערערים להצביע על נסיבות מיוחדות או מקלות בעניינם. בין היתר מצביעים המערערים</w:t>
      </w:r>
      <w:r w:rsidR="002D4590">
        <w:rPr>
          <w:rFonts w:ascii="Arial" w:hAnsi="Arial" w:hint="cs"/>
          <w:noProof w:val="0"/>
          <w:sz w:val="26"/>
          <w:szCs w:val="26"/>
          <w:rtl/>
        </w:rPr>
        <w:t xml:space="preserve"> על</w:t>
      </w:r>
      <w:r>
        <w:rPr>
          <w:rFonts w:ascii="Arial" w:hAnsi="Arial" w:hint="cs"/>
          <w:noProof w:val="0"/>
          <w:sz w:val="26"/>
          <w:szCs w:val="26"/>
          <w:rtl/>
        </w:rPr>
        <w:t xml:space="preserve"> נתונים </w:t>
      </w:r>
      <w:r w:rsidR="002D4590">
        <w:rPr>
          <w:rFonts w:ascii="Arial" w:hAnsi="Arial" w:hint="cs"/>
          <w:noProof w:val="0"/>
          <w:sz w:val="26"/>
          <w:szCs w:val="26"/>
          <w:rtl/>
        </w:rPr>
        <w:t xml:space="preserve">נטענים </w:t>
      </w:r>
      <w:r>
        <w:rPr>
          <w:rFonts w:ascii="Arial" w:hAnsi="Arial" w:hint="cs"/>
          <w:noProof w:val="0"/>
          <w:sz w:val="26"/>
          <w:szCs w:val="26"/>
          <w:rtl/>
        </w:rPr>
        <w:t>אלה:</w:t>
      </w:r>
    </w:p>
    <w:p w:rsidR="00926FC3" w:rsidRPr="002D4590" w:rsidRDefault="00926FC3" w:rsidP="00926FC3">
      <w:pPr>
        <w:pStyle w:val="ac"/>
        <w:spacing w:line="360" w:lineRule="auto"/>
        <w:jc w:val="both"/>
        <w:rPr>
          <w:rFonts w:ascii="Arial" w:hAnsi="Arial"/>
          <w:noProof w:val="0"/>
          <w:sz w:val="26"/>
          <w:szCs w:val="26"/>
          <w:rtl/>
        </w:rPr>
      </w:pPr>
    </w:p>
    <w:p w:rsidR="00926FC3" w:rsidRDefault="00926FC3" w:rsidP="00C84580">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היות </w:t>
      </w:r>
      <w:r w:rsidR="00275B5C">
        <w:rPr>
          <w:rFonts w:ascii="Arial" w:hAnsi="Arial" w:hint="cs"/>
          <w:noProof w:val="0"/>
          <w:sz w:val="26"/>
          <w:szCs w:val="26"/>
          <w:rtl/>
        </w:rPr>
        <w:t>המכוניות הנ</w:t>
      </w:r>
      <w:r>
        <w:rPr>
          <w:rFonts w:ascii="Arial" w:hAnsi="Arial" w:hint="cs"/>
          <w:noProof w:val="0"/>
          <w:sz w:val="26"/>
          <w:szCs w:val="26"/>
          <w:rtl/>
        </w:rPr>
        <w:t>ד</w:t>
      </w:r>
      <w:r w:rsidR="00275B5C">
        <w:rPr>
          <w:rFonts w:ascii="Arial" w:hAnsi="Arial" w:hint="cs"/>
          <w:noProof w:val="0"/>
          <w:sz w:val="26"/>
          <w:szCs w:val="26"/>
          <w:rtl/>
        </w:rPr>
        <w:t>ו</w:t>
      </w:r>
      <w:r>
        <w:rPr>
          <w:rFonts w:ascii="Arial" w:hAnsi="Arial" w:hint="cs"/>
          <w:noProof w:val="0"/>
          <w:sz w:val="26"/>
          <w:szCs w:val="26"/>
          <w:rtl/>
        </w:rPr>
        <w:t>נות ישנות (</w:t>
      </w:r>
      <w:r w:rsidR="00587D00">
        <w:rPr>
          <w:rFonts w:ascii="Arial" w:hAnsi="Arial" w:hint="cs"/>
          <w:noProof w:val="0"/>
          <w:sz w:val="26"/>
          <w:szCs w:val="26"/>
          <w:rtl/>
        </w:rPr>
        <w:t xml:space="preserve">ראו </w:t>
      </w:r>
      <w:r w:rsidR="00275B5C">
        <w:rPr>
          <w:rFonts w:ascii="Arial" w:hAnsi="Arial" w:hint="cs"/>
          <w:noProof w:val="0"/>
          <w:sz w:val="26"/>
          <w:szCs w:val="26"/>
          <w:rtl/>
        </w:rPr>
        <w:t>בין היתר</w:t>
      </w:r>
      <w:r w:rsidR="004224F3">
        <w:rPr>
          <w:rFonts w:ascii="Arial" w:hAnsi="Arial" w:hint="cs"/>
          <w:noProof w:val="0"/>
          <w:sz w:val="26"/>
          <w:szCs w:val="26"/>
          <w:rtl/>
        </w:rPr>
        <w:t xml:space="preserve"> סעיפים 10 ו- 15 לסיכומי המערערים</w:t>
      </w:r>
      <w:r w:rsidR="00275B5C">
        <w:rPr>
          <w:rFonts w:ascii="Arial" w:hAnsi="Arial" w:hint="cs"/>
          <w:noProof w:val="0"/>
          <w:sz w:val="26"/>
          <w:szCs w:val="26"/>
          <w:rtl/>
        </w:rPr>
        <w:t>);</w:t>
      </w:r>
    </w:p>
    <w:p w:rsidR="00275B5C" w:rsidRDefault="00275B5C" w:rsidP="00C84580">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lastRenderedPageBreak/>
        <w:t>היקף מצומצם של שימוש פרטי במכוניות (</w:t>
      </w:r>
      <w:r w:rsidR="00BA7E83">
        <w:rPr>
          <w:rFonts w:ascii="Arial" w:hAnsi="Arial" w:hint="cs"/>
          <w:noProof w:val="0"/>
          <w:sz w:val="26"/>
          <w:szCs w:val="26"/>
          <w:rtl/>
        </w:rPr>
        <w:t>סעיף 18 לסיכומים</w:t>
      </w:r>
      <w:r>
        <w:rPr>
          <w:rFonts w:ascii="Arial" w:hAnsi="Arial" w:hint="cs"/>
          <w:noProof w:val="0"/>
          <w:sz w:val="26"/>
          <w:szCs w:val="26"/>
          <w:rtl/>
        </w:rPr>
        <w:t>);</w:t>
      </w:r>
    </w:p>
    <w:p w:rsidR="00275B5C" w:rsidRDefault="00625610" w:rsidP="00C84580">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היק</w:t>
      </w:r>
      <w:r w:rsidR="00275B5C">
        <w:rPr>
          <w:rFonts w:ascii="Arial" w:hAnsi="Arial" w:hint="cs"/>
          <w:noProof w:val="0"/>
          <w:sz w:val="26"/>
          <w:szCs w:val="26"/>
          <w:rtl/>
        </w:rPr>
        <w:t>ף הוצאות החזקת רכב מצומצם (</w:t>
      </w:r>
      <w:r w:rsidR="00BA7E83">
        <w:rPr>
          <w:rFonts w:ascii="Arial" w:hAnsi="Arial" w:hint="cs"/>
          <w:noProof w:val="0"/>
          <w:sz w:val="26"/>
          <w:szCs w:val="26"/>
          <w:rtl/>
        </w:rPr>
        <w:t>סעיפים 58, 65, 73, 78 ו- 81 לסיכומים</w:t>
      </w:r>
      <w:r w:rsidR="00275B5C">
        <w:rPr>
          <w:rFonts w:ascii="Arial" w:hAnsi="Arial" w:hint="cs"/>
          <w:noProof w:val="0"/>
          <w:sz w:val="26"/>
          <w:szCs w:val="26"/>
          <w:rtl/>
        </w:rPr>
        <w:t>);</w:t>
      </w:r>
    </w:p>
    <w:p w:rsidR="00BA7E83" w:rsidRDefault="00BA7E83" w:rsidP="00BA7E83">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אי עמידת</w:t>
      </w:r>
      <w:r w:rsidR="00C84580">
        <w:rPr>
          <w:rFonts w:ascii="Arial" w:hAnsi="Arial" w:hint="cs"/>
          <w:noProof w:val="0"/>
          <w:sz w:val="26"/>
          <w:szCs w:val="26"/>
          <w:rtl/>
        </w:rPr>
        <w:t xml:space="preserve"> ה</w:t>
      </w:r>
      <w:r>
        <w:rPr>
          <w:rFonts w:ascii="Arial" w:hAnsi="Arial" w:hint="cs"/>
          <w:noProof w:val="0"/>
          <w:sz w:val="26"/>
          <w:szCs w:val="26"/>
          <w:rtl/>
        </w:rPr>
        <w:t>חברה בהוצאות ריבית לצורך רכישת המכוני</w:t>
      </w:r>
      <w:r w:rsidR="00C84580">
        <w:rPr>
          <w:rFonts w:ascii="Arial" w:hAnsi="Arial" w:hint="cs"/>
          <w:noProof w:val="0"/>
          <w:sz w:val="26"/>
          <w:szCs w:val="26"/>
          <w:rtl/>
        </w:rPr>
        <w:t>ות (סעיפים 26 ו- 36.1 לסיכומים).</w:t>
      </w:r>
    </w:p>
    <w:p w:rsidR="00275B5C" w:rsidRPr="00C84580" w:rsidRDefault="00275B5C" w:rsidP="00275B5C">
      <w:pPr>
        <w:spacing w:line="360" w:lineRule="auto"/>
        <w:ind w:left="720"/>
        <w:jc w:val="both"/>
        <w:rPr>
          <w:rFonts w:ascii="Arial" w:hAnsi="Arial"/>
          <w:noProof w:val="0"/>
          <w:sz w:val="26"/>
          <w:szCs w:val="26"/>
          <w:rtl/>
        </w:rPr>
      </w:pPr>
    </w:p>
    <w:p w:rsidR="00275B5C" w:rsidRDefault="00275B5C" w:rsidP="00275B5C">
      <w:pPr>
        <w:spacing w:line="360" w:lineRule="auto"/>
        <w:ind w:left="720"/>
        <w:jc w:val="both"/>
        <w:rPr>
          <w:rFonts w:ascii="Arial" w:hAnsi="Arial"/>
          <w:noProof w:val="0"/>
          <w:sz w:val="26"/>
          <w:szCs w:val="26"/>
          <w:rtl/>
        </w:rPr>
      </w:pPr>
      <w:r>
        <w:rPr>
          <w:rFonts w:ascii="Arial" w:hAnsi="Arial" w:hint="cs"/>
          <w:noProof w:val="0"/>
          <w:sz w:val="26"/>
          <w:szCs w:val="26"/>
          <w:rtl/>
        </w:rPr>
        <w:t>כל אלה אינם מעלים או מורידים לנוכח אופן קביעת השו</w:t>
      </w:r>
      <w:r w:rsidR="00CB374E">
        <w:rPr>
          <w:rFonts w:ascii="Arial" w:hAnsi="Arial" w:hint="cs"/>
          <w:noProof w:val="0"/>
          <w:sz w:val="26"/>
          <w:szCs w:val="26"/>
          <w:rtl/>
        </w:rPr>
        <w:t>וי</w:t>
      </w:r>
      <w:r>
        <w:rPr>
          <w:rFonts w:ascii="Arial" w:hAnsi="Arial" w:hint="cs"/>
          <w:noProof w:val="0"/>
          <w:sz w:val="26"/>
          <w:szCs w:val="26"/>
          <w:rtl/>
        </w:rPr>
        <w:t xml:space="preserve"> שאומץ על ידי שר האוצר בתקנות </w:t>
      </w:r>
      <w:r>
        <w:rPr>
          <w:rFonts w:ascii="Arial" w:hAnsi="Arial"/>
          <w:noProof w:val="0"/>
          <w:sz w:val="26"/>
          <w:szCs w:val="26"/>
          <w:rtl/>
        </w:rPr>
        <w:t>–</w:t>
      </w:r>
      <w:r>
        <w:rPr>
          <w:rFonts w:ascii="Arial" w:hAnsi="Arial" w:hint="cs"/>
          <w:noProof w:val="0"/>
          <w:sz w:val="26"/>
          <w:szCs w:val="26"/>
          <w:rtl/>
        </w:rPr>
        <w:t xml:space="preserve"> שם המשתנים היחידים הם "המחיר המתואם לצרכן של הרכב" ו"שיעור שווי השימוש" (שהוא עצמו תלוי במידת מה במחיר המקורי). </w:t>
      </w:r>
    </w:p>
    <w:p w:rsidR="00275B5C" w:rsidRDefault="00275B5C" w:rsidP="00275B5C">
      <w:pPr>
        <w:spacing w:line="360" w:lineRule="auto"/>
        <w:ind w:left="720"/>
        <w:jc w:val="both"/>
        <w:rPr>
          <w:rFonts w:ascii="Arial" w:hAnsi="Arial"/>
          <w:noProof w:val="0"/>
          <w:sz w:val="26"/>
          <w:szCs w:val="26"/>
          <w:rtl/>
        </w:rPr>
      </w:pPr>
    </w:p>
    <w:p w:rsidR="00275B5C" w:rsidRDefault="00275B5C" w:rsidP="00275B5C">
      <w:pPr>
        <w:spacing w:line="360" w:lineRule="auto"/>
        <w:ind w:left="720"/>
        <w:jc w:val="both"/>
        <w:rPr>
          <w:rFonts w:ascii="Arial" w:hAnsi="Arial"/>
          <w:noProof w:val="0"/>
          <w:sz w:val="26"/>
          <w:szCs w:val="26"/>
          <w:rtl/>
        </w:rPr>
      </w:pPr>
      <w:r>
        <w:rPr>
          <w:rFonts w:ascii="Arial" w:hAnsi="Arial" w:hint="cs"/>
          <w:noProof w:val="0"/>
          <w:sz w:val="26"/>
          <w:szCs w:val="26"/>
          <w:rtl/>
        </w:rPr>
        <w:t xml:space="preserve">עוד יוער כי אף בעניין </w:t>
      </w:r>
      <w:r w:rsidR="002D4590">
        <w:rPr>
          <w:rFonts w:ascii="Arial" w:hAnsi="Arial" w:hint="cs"/>
          <w:b/>
          <w:bCs/>
          <w:noProof w:val="0"/>
          <w:sz w:val="26"/>
          <w:szCs w:val="26"/>
          <w:rtl/>
        </w:rPr>
        <w:t>חכם את אור-זך</w:t>
      </w:r>
      <w:r>
        <w:rPr>
          <w:rFonts w:ascii="Arial" w:hAnsi="Arial" w:hint="cs"/>
          <w:noProof w:val="0"/>
          <w:sz w:val="26"/>
          <w:szCs w:val="26"/>
          <w:rtl/>
        </w:rPr>
        <w:t xml:space="preserve"> צויין (לגבי המערערת אור חי) כי </w:t>
      </w:r>
      <w:r>
        <w:rPr>
          <w:rFonts w:ascii="Arial" w:hAnsi="Arial" w:hint="cs"/>
          <w:b/>
          <w:bCs/>
          <w:noProof w:val="0"/>
          <w:sz w:val="26"/>
          <w:szCs w:val="26"/>
          <w:rtl/>
        </w:rPr>
        <w:t xml:space="preserve">"מדובר בכלי רכב ישנים" </w:t>
      </w:r>
      <w:r>
        <w:rPr>
          <w:rFonts w:ascii="Arial" w:hAnsi="Arial" w:hint="cs"/>
          <w:noProof w:val="0"/>
          <w:sz w:val="26"/>
          <w:szCs w:val="26"/>
          <w:rtl/>
        </w:rPr>
        <w:t xml:space="preserve">וכי </w:t>
      </w:r>
      <w:r>
        <w:rPr>
          <w:rFonts w:ascii="Arial" w:hAnsi="Arial" w:hint="cs"/>
          <w:b/>
          <w:bCs/>
          <w:noProof w:val="0"/>
          <w:sz w:val="26"/>
          <w:szCs w:val="26"/>
          <w:rtl/>
        </w:rPr>
        <w:t>"היקף הנסיעה הפרטית בהם נמוך"</w:t>
      </w:r>
      <w:r>
        <w:rPr>
          <w:rFonts w:ascii="Arial" w:hAnsi="Arial" w:hint="cs"/>
          <w:noProof w:val="0"/>
          <w:sz w:val="26"/>
          <w:szCs w:val="26"/>
          <w:rtl/>
        </w:rPr>
        <w:t xml:space="preserve"> (סעיף 7 לפסק הדין), ולמרות זאת, נפסקה ההלכה כפי שנפסקה. </w:t>
      </w:r>
    </w:p>
    <w:p w:rsidR="00D07797" w:rsidRPr="00275B5C" w:rsidRDefault="00D07797" w:rsidP="00275B5C">
      <w:pPr>
        <w:spacing w:line="360" w:lineRule="auto"/>
        <w:ind w:left="720"/>
        <w:jc w:val="both"/>
        <w:rPr>
          <w:rFonts w:ascii="Arial" w:hAnsi="Arial"/>
          <w:noProof w:val="0"/>
          <w:sz w:val="26"/>
          <w:szCs w:val="26"/>
          <w:rtl/>
        </w:rPr>
      </w:pPr>
    </w:p>
    <w:p w:rsidR="00926FC3" w:rsidRDefault="00BA7E83" w:rsidP="00BA7E8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כ</w:t>
      </w:r>
      <w:r w:rsidR="00D07797">
        <w:rPr>
          <w:rFonts w:ascii="Arial" w:hAnsi="Arial" w:hint="cs"/>
          <w:noProof w:val="0"/>
          <w:sz w:val="26"/>
          <w:szCs w:val="26"/>
          <w:rtl/>
        </w:rPr>
        <w:t>פ</w:t>
      </w:r>
      <w:r w:rsidR="00CB374E">
        <w:rPr>
          <w:rFonts w:ascii="Arial" w:hAnsi="Arial" w:hint="cs"/>
          <w:noProof w:val="0"/>
          <w:sz w:val="26"/>
          <w:szCs w:val="26"/>
          <w:rtl/>
        </w:rPr>
        <w:t>ועל יוצא, גם אין רבותא בכל טבלאות ההשוואה שהציגו המערערים</w:t>
      </w:r>
      <w:r w:rsidR="002D4590">
        <w:rPr>
          <w:rFonts w:ascii="Arial" w:hAnsi="Arial" w:hint="cs"/>
          <w:noProof w:val="0"/>
          <w:sz w:val="26"/>
          <w:szCs w:val="26"/>
          <w:rtl/>
        </w:rPr>
        <w:t>,</w:t>
      </w:r>
      <w:r w:rsidR="00CB374E">
        <w:rPr>
          <w:rFonts w:ascii="Arial" w:hAnsi="Arial" w:hint="cs"/>
          <w:noProof w:val="0"/>
          <w:sz w:val="26"/>
          <w:szCs w:val="26"/>
          <w:rtl/>
        </w:rPr>
        <w:t xml:space="preserve"> המשוות בין גובה ההכנסה הנזקפת לפי תקנות שווי השימוש ובין גובה ההכנסה הנגזרת משיטתם </w:t>
      </w:r>
      <w:r w:rsidR="00CB374E">
        <w:rPr>
          <w:rFonts w:ascii="Arial" w:hAnsi="Arial"/>
          <w:noProof w:val="0"/>
          <w:sz w:val="26"/>
          <w:szCs w:val="26"/>
          <w:rtl/>
        </w:rPr>
        <w:t>–</w:t>
      </w:r>
      <w:r w:rsidR="002D4590">
        <w:rPr>
          <w:rFonts w:ascii="Arial" w:hAnsi="Arial" w:hint="cs"/>
          <w:noProof w:val="0"/>
          <w:sz w:val="26"/>
          <w:szCs w:val="26"/>
          <w:rtl/>
        </w:rPr>
        <w:t xml:space="preserve"> ה</w:t>
      </w:r>
      <w:r w:rsidR="00CB374E">
        <w:rPr>
          <w:rFonts w:ascii="Arial" w:hAnsi="Arial" w:hint="cs"/>
          <w:noProof w:val="0"/>
          <w:sz w:val="26"/>
          <w:szCs w:val="26"/>
          <w:rtl/>
        </w:rPr>
        <w:t>מבוססת על שלילת 55% מהוצאות החזקת הרכב בפועל (כאילו המערערים היו נישומים עצמאיים). כמוסבר, תקנה 2(א) לתקנות שווי השימוש</w:t>
      </w:r>
      <w:r w:rsidR="002D4590">
        <w:rPr>
          <w:rFonts w:ascii="Arial" w:hAnsi="Arial" w:hint="cs"/>
          <w:noProof w:val="0"/>
          <w:sz w:val="26"/>
          <w:szCs w:val="26"/>
          <w:rtl/>
        </w:rPr>
        <w:t xml:space="preserve">  כלל איננה מושתתת על הוצאות החז</w:t>
      </w:r>
      <w:r w:rsidR="00CB374E">
        <w:rPr>
          <w:rFonts w:ascii="Arial" w:hAnsi="Arial" w:hint="cs"/>
          <w:noProof w:val="0"/>
          <w:sz w:val="26"/>
          <w:szCs w:val="26"/>
          <w:rtl/>
        </w:rPr>
        <w:t xml:space="preserve">קה </w:t>
      </w:r>
      <w:r w:rsidR="00CB374E">
        <w:rPr>
          <w:rFonts w:ascii="Arial" w:hAnsi="Arial"/>
          <w:noProof w:val="0"/>
          <w:sz w:val="26"/>
          <w:szCs w:val="26"/>
          <w:rtl/>
        </w:rPr>
        <w:t>–</w:t>
      </w:r>
      <w:r w:rsidR="00CB374E">
        <w:rPr>
          <w:rFonts w:ascii="Arial" w:hAnsi="Arial" w:hint="cs"/>
          <w:noProof w:val="0"/>
          <w:sz w:val="26"/>
          <w:szCs w:val="26"/>
          <w:rtl/>
        </w:rPr>
        <w:t xml:space="preserve"> והדבר אף הודגש בהלכת </w:t>
      </w:r>
      <w:r w:rsidR="00CB374E" w:rsidRPr="002D4590">
        <w:rPr>
          <w:rFonts w:ascii="Arial" w:hAnsi="Arial" w:hint="cs"/>
          <w:b/>
          <w:bCs/>
          <w:noProof w:val="0"/>
          <w:sz w:val="26"/>
          <w:szCs w:val="26"/>
          <w:rtl/>
        </w:rPr>
        <w:t>חכם את אור-</w:t>
      </w:r>
      <w:r w:rsidR="002D4590">
        <w:rPr>
          <w:rFonts w:ascii="Arial" w:hAnsi="Arial" w:hint="cs"/>
          <w:b/>
          <w:bCs/>
          <w:noProof w:val="0"/>
          <w:sz w:val="26"/>
          <w:szCs w:val="26"/>
          <w:rtl/>
        </w:rPr>
        <w:t>זך</w:t>
      </w:r>
      <w:r w:rsidR="0009179A" w:rsidRPr="002D4590">
        <w:rPr>
          <w:rFonts w:ascii="Arial" w:hAnsi="Arial" w:hint="cs"/>
          <w:b/>
          <w:bCs/>
          <w:noProof w:val="0"/>
          <w:sz w:val="26"/>
          <w:szCs w:val="26"/>
          <w:rtl/>
        </w:rPr>
        <w:t xml:space="preserve"> </w:t>
      </w:r>
      <w:r>
        <w:rPr>
          <w:rFonts w:ascii="Arial" w:hAnsi="Arial" w:hint="cs"/>
          <w:noProof w:val="0"/>
          <w:sz w:val="26"/>
          <w:szCs w:val="26"/>
          <w:rtl/>
        </w:rPr>
        <w:t>(</w:t>
      </w:r>
      <w:r>
        <w:rPr>
          <w:rFonts w:ascii="Arial" w:hAnsi="Arial" w:hint="cs"/>
          <w:b/>
          <w:bCs/>
          <w:noProof w:val="0"/>
          <w:sz w:val="26"/>
          <w:szCs w:val="26"/>
          <w:rtl/>
        </w:rPr>
        <w:t>"עסקינן בשוויה של טובת הנאה כפי שזו מוערכת בעיני העובד ואין הדבר עומד בזיקה להוצאות אות</w:t>
      </w:r>
      <w:r w:rsidRPr="00BA7E83">
        <w:rPr>
          <w:rFonts w:ascii="Arial" w:hAnsi="Arial" w:hint="cs"/>
          <w:noProof w:val="0"/>
          <w:sz w:val="26"/>
          <w:szCs w:val="26"/>
          <w:rtl/>
        </w:rPr>
        <w:t>[ן]</w:t>
      </w:r>
      <w:r>
        <w:rPr>
          <w:rFonts w:ascii="Arial" w:hAnsi="Arial" w:hint="cs"/>
          <w:noProof w:val="0"/>
          <w:sz w:val="26"/>
          <w:szCs w:val="26"/>
          <w:rtl/>
        </w:rPr>
        <w:t xml:space="preserve"> </w:t>
      </w:r>
      <w:r>
        <w:rPr>
          <w:rFonts w:ascii="Arial" w:hAnsi="Arial" w:hint="cs"/>
          <w:b/>
          <w:bCs/>
          <w:noProof w:val="0"/>
          <w:sz w:val="26"/>
          <w:szCs w:val="26"/>
          <w:rtl/>
        </w:rPr>
        <w:t>שילם המעסיק"</w:t>
      </w:r>
      <w:r>
        <w:rPr>
          <w:rFonts w:ascii="Arial" w:hAnsi="Arial" w:hint="cs"/>
          <w:noProof w:val="0"/>
          <w:sz w:val="26"/>
          <w:szCs w:val="26"/>
          <w:rtl/>
        </w:rPr>
        <w:t>)</w:t>
      </w:r>
      <w:r w:rsidR="0009179A">
        <w:rPr>
          <w:rFonts w:ascii="Arial" w:hAnsi="Arial" w:hint="cs"/>
          <w:noProof w:val="0"/>
          <w:sz w:val="26"/>
          <w:szCs w:val="26"/>
          <w:rtl/>
        </w:rPr>
        <w:t xml:space="preserve">. על כן, </w:t>
      </w:r>
      <w:r w:rsidR="0009179A">
        <w:rPr>
          <w:rFonts w:ascii="Arial" w:hAnsi="Arial" w:hint="cs"/>
          <w:b/>
          <w:bCs/>
          <w:noProof w:val="0"/>
          <w:sz w:val="26"/>
          <w:szCs w:val="26"/>
          <w:rtl/>
        </w:rPr>
        <w:t>על פי הדין הקיים</w:t>
      </w:r>
      <w:r w:rsidR="0009179A">
        <w:rPr>
          <w:rFonts w:ascii="Arial" w:hAnsi="Arial" w:hint="cs"/>
          <w:noProof w:val="0"/>
          <w:sz w:val="26"/>
          <w:szCs w:val="26"/>
          <w:rtl/>
        </w:rPr>
        <w:t xml:space="preserve"> לא יועיל למערערים ל</w:t>
      </w:r>
      <w:r w:rsidR="002D4590">
        <w:rPr>
          <w:rFonts w:ascii="Arial" w:hAnsi="Arial" w:hint="cs"/>
          <w:noProof w:val="0"/>
          <w:sz w:val="26"/>
          <w:szCs w:val="26"/>
          <w:rtl/>
        </w:rPr>
        <w:t>הצביע על פערים כספיים גדולים בנ</w:t>
      </w:r>
      <w:r w:rsidR="0009179A">
        <w:rPr>
          <w:rFonts w:ascii="Arial" w:hAnsi="Arial" w:hint="cs"/>
          <w:noProof w:val="0"/>
          <w:sz w:val="26"/>
          <w:szCs w:val="26"/>
          <w:rtl/>
        </w:rPr>
        <w:t>ת</w:t>
      </w:r>
      <w:r w:rsidR="002D4590">
        <w:rPr>
          <w:rFonts w:ascii="Arial" w:hAnsi="Arial" w:hint="cs"/>
          <w:noProof w:val="0"/>
          <w:sz w:val="26"/>
          <w:szCs w:val="26"/>
          <w:rtl/>
        </w:rPr>
        <w:t>ו</w:t>
      </w:r>
      <w:r w:rsidR="0009179A">
        <w:rPr>
          <w:rFonts w:ascii="Arial" w:hAnsi="Arial" w:hint="cs"/>
          <w:noProof w:val="0"/>
          <w:sz w:val="26"/>
          <w:szCs w:val="26"/>
          <w:rtl/>
        </w:rPr>
        <w:t>ני ההשוואה הנ"ל או לכנות את שווי השימוש המחושב כדין כל פי התקנות כ-</w:t>
      </w:r>
      <w:r>
        <w:rPr>
          <w:rFonts w:ascii="Arial" w:hAnsi="Arial" w:hint="cs"/>
          <w:noProof w:val="0"/>
          <w:sz w:val="26"/>
          <w:szCs w:val="26"/>
          <w:rtl/>
        </w:rPr>
        <w:t xml:space="preserve"> </w:t>
      </w:r>
      <w:r>
        <w:rPr>
          <w:rFonts w:ascii="Arial" w:hAnsi="Arial" w:hint="cs"/>
          <w:b/>
          <w:bCs/>
          <w:noProof w:val="0"/>
          <w:sz w:val="26"/>
          <w:szCs w:val="26"/>
          <w:rtl/>
        </w:rPr>
        <w:t xml:space="preserve">"שרירותי" </w:t>
      </w:r>
      <w:r>
        <w:rPr>
          <w:rFonts w:ascii="Arial" w:hAnsi="Arial" w:hint="cs"/>
          <w:noProof w:val="0"/>
          <w:sz w:val="26"/>
          <w:szCs w:val="26"/>
          <w:rtl/>
        </w:rPr>
        <w:t>ו</w:t>
      </w:r>
      <w:r>
        <w:rPr>
          <w:rFonts w:ascii="Arial" w:hAnsi="Arial" w:hint="cs"/>
          <w:b/>
          <w:bCs/>
          <w:noProof w:val="0"/>
          <w:sz w:val="26"/>
          <w:szCs w:val="26"/>
          <w:rtl/>
        </w:rPr>
        <w:t>"מעוות"</w:t>
      </w:r>
      <w:r>
        <w:rPr>
          <w:rFonts w:ascii="Arial" w:hAnsi="Arial" w:hint="cs"/>
          <w:noProof w:val="0"/>
          <w:sz w:val="26"/>
          <w:szCs w:val="26"/>
          <w:rtl/>
        </w:rPr>
        <w:t xml:space="preserve">. </w:t>
      </w:r>
    </w:p>
    <w:p w:rsidR="00D07797" w:rsidRDefault="00D07797" w:rsidP="00D07797">
      <w:pPr>
        <w:pStyle w:val="ac"/>
        <w:spacing w:line="360" w:lineRule="auto"/>
        <w:jc w:val="both"/>
        <w:rPr>
          <w:rFonts w:ascii="Arial" w:hAnsi="Arial"/>
          <w:noProof w:val="0"/>
          <w:sz w:val="26"/>
          <w:szCs w:val="26"/>
        </w:rPr>
      </w:pPr>
    </w:p>
    <w:p w:rsidR="00C84580" w:rsidRDefault="0009179A" w:rsidP="000F1F71">
      <w:pPr>
        <w:pStyle w:val="ac"/>
        <w:numPr>
          <w:ilvl w:val="0"/>
          <w:numId w:val="2"/>
        </w:numPr>
        <w:spacing w:line="360" w:lineRule="auto"/>
        <w:jc w:val="both"/>
        <w:rPr>
          <w:rFonts w:ascii="Arial" w:hAnsi="Arial"/>
          <w:noProof w:val="0"/>
          <w:sz w:val="26"/>
          <w:szCs w:val="26"/>
        </w:rPr>
      </w:pPr>
      <w:r w:rsidRPr="007A57F1">
        <w:rPr>
          <w:rFonts w:ascii="Arial" w:hAnsi="Arial" w:hint="cs"/>
          <w:noProof w:val="0"/>
          <w:sz w:val="26"/>
          <w:szCs w:val="26"/>
          <w:rtl/>
        </w:rPr>
        <w:t xml:space="preserve">כתימוכין לעמדתם, מפנים המערערים לפסק הדין של בית המשפט העליון </w:t>
      </w:r>
      <w:r w:rsidR="00BA7E83" w:rsidRPr="007A57F1">
        <w:rPr>
          <w:rFonts w:ascii="Arial" w:hAnsi="Arial" w:hint="cs"/>
          <w:noProof w:val="0"/>
          <w:sz w:val="26"/>
          <w:szCs w:val="26"/>
          <w:rtl/>
        </w:rPr>
        <w:t xml:space="preserve">בע"א 1527/97 </w:t>
      </w:r>
      <w:r w:rsidR="00BA7E83" w:rsidRPr="007A57F1">
        <w:rPr>
          <w:rFonts w:ascii="Arial" w:hAnsi="Arial" w:hint="cs"/>
          <w:b/>
          <w:bCs/>
          <w:noProof w:val="0"/>
          <w:sz w:val="26"/>
          <w:szCs w:val="26"/>
          <w:rtl/>
        </w:rPr>
        <w:t>אינטרבילדינג חברה לבנין בע"מ נ' פקיד שומה תל אביב 1</w:t>
      </w:r>
      <w:r w:rsidR="00BA7E83" w:rsidRPr="007A57F1">
        <w:rPr>
          <w:rFonts w:ascii="Arial" w:hAnsi="Arial" w:hint="cs"/>
          <w:noProof w:val="0"/>
          <w:sz w:val="26"/>
          <w:szCs w:val="26"/>
          <w:rtl/>
        </w:rPr>
        <w:t>, ניתן ביום 16.3.1999</w:t>
      </w:r>
      <w:r w:rsidRPr="007A57F1">
        <w:rPr>
          <w:rFonts w:ascii="Arial" w:hAnsi="Arial" w:hint="cs"/>
          <w:noProof w:val="0"/>
          <w:sz w:val="26"/>
          <w:szCs w:val="26"/>
          <w:rtl/>
        </w:rPr>
        <w:t xml:space="preserve">. </w:t>
      </w:r>
    </w:p>
    <w:p w:rsidR="00C84580" w:rsidRPr="00C84580" w:rsidRDefault="00C84580" w:rsidP="00C84580">
      <w:pPr>
        <w:pStyle w:val="ac"/>
        <w:rPr>
          <w:rFonts w:ascii="Arial" w:hAnsi="Arial"/>
          <w:noProof w:val="0"/>
          <w:sz w:val="26"/>
          <w:szCs w:val="26"/>
          <w:rtl/>
        </w:rPr>
      </w:pPr>
    </w:p>
    <w:p w:rsidR="0009179A" w:rsidRPr="007A57F1" w:rsidRDefault="0009179A" w:rsidP="00ED17BB">
      <w:pPr>
        <w:pStyle w:val="ac"/>
        <w:spacing w:line="360" w:lineRule="auto"/>
        <w:jc w:val="both"/>
        <w:rPr>
          <w:rFonts w:ascii="Arial" w:hAnsi="Arial"/>
          <w:noProof w:val="0"/>
          <w:sz w:val="26"/>
          <w:szCs w:val="26"/>
          <w:rtl/>
        </w:rPr>
      </w:pPr>
      <w:r w:rsidRPr="007A57F1">
        <w:rPr>
          <w:rFonts w:ascii="Arial" w:hAnsi="Arial" w:hint="cs"/>
          <w:noProof w:val="0"/>
          <w:sz w:val="26"/>
          <w:szCs w:val="26"/>
          <w:rtl/>
        </w:rPr>
        <w:lastRenderedPageBreak/>
        <w:t xml:space="preserve">לטענת המערערים, </w:t>
      </w:r>
      <w:r w:rsidR="00BA7E83" w:rsidRPr="007A57F1">
        <w:rPr>
          <w:rFonts w:ascii="Arial" w:hAnsi="Arial" w:hint="cs"/>
          <w:b/>
          <w:bCs/>
          <w:noProof w:val="0"/>
          <w:sz w:val="26"/>
          <w:szCs w:val="26"/>
          <w:rtl/>
        </w:rPr>
        <w:t>"... בעניין... אינטרבילדינג ... שם קבע ביהמ"ש העליון בעניין סעיף 18(ד) לפקודה בנושא 'העמסת הוצאות מימון על פרויקטים בתהליך', כי נוסח הסעיף יצר עיוות  בהצגת הרווח הנכון והאמיתי מהפרויקטים, ולכן בהתאם לגישה הפיסקלית יש להתייחס ככל אפשר לנתוני אמת עובדתיים שיאפשרו להגיע ל'מס אמת', תוך סטייה מאופן החישוב הקבוע בסעיף 18(ד) לפקודה. בדומה למקרה אינטרבילדינג (שיוצגה אף היא ע"י רו"ח הלדנברג</w:t>
      </w:r>
      <w:r w:rsidR="00ED17BB">
        <w:rPr>
          <w:rFonts w:ascii="Arial" w:hAnsi="Arial" w:hint="cs"/>
          <w:b/>
          <w:bCs/>
          <w:noProof w:val="0"/>
          <w:sz w:val="26"/>
          <w:szCs w:val="26"/>
          <w:rtl/>
        </w:rPr>
        <w:t xml:space="preserve"> </w:t>
      </w:r>
      <w:r w:rsidR="00ED17BB" w:rsidRPr="00ED17BB">
        <w:rPr>
          <w:rFonts w:ascii="Arial" w:hAnsi="Arial" w:hint="cs"/>
          <w:noProof w:val="0"/>
          <w:sz w:val="26"/>
          <w:szCs w:val="26"/>
          <w:rtl/>
        </w:rPr>
        <w:t>[שהעיד בהליך</w:t>
      </w:r>
      <w:r w:rsidR="00ED17BB">
        <w:rPr>
          <w:rFonts w:ascii="Arial" w:hAnsi="Arial" w:hint="cs"/>
          <w:b/>
          <w:bCs/>
          <w:noProof w:val="0"/>
          <w:sz w:val="26"/>
          <w:szCs w:val="26"/>
          <w:rtl/>
        </w:rPr>
        <w:t xml:space="preserve"> </w:t>
      </w:r>
      <w:r w:rsidR="00ED17BB" w:rsidRPr="00ED17BB">
        <w:rPr>
          <w:rFonts w:ascii="Arial" w:hAnsi="Arial" w:hint="cs"/>
          <w:noProof w:val="0"/>
          <w:sz w:val="26"/>
          <w:szCs w:val="26"/>
          <w:rtl/>
        </w:rPr>
        <w:t xml:space="preserve">הנוכחי </w:t>
      </w:r>
      <w:r w:rsidR="00ED17BB" w:rsidRPr="00ED17BB">
        <w:rPr>
          <w:rFonts w:ascii="Arial" w:hAnsi="Arial"/>
          <w:noProof w:val="0"/>
          <w:sz w:val="26"/>
          <w:szCs w:val="26"/>
          <w:rtl/>
        </w:rPr>
        <w:t>–</w:t>
      </w:r>
      <w:r w:rsidR="00ED17BB" w:rsidRPr="00ED17BB">
        <w:rPr>
          <w:rFonts w:ascii="Arial" w:hAnsi="Arial" w:hint="cs"/>
          <w:noProof w:val="0"/>
          <w:sz w:val="26"/>
          <w:szCs w:val="26"/>
          <w:rtl/>
        </w:rPr>
        <w:t xml:space="preserve"> ה"ק]</w:t>
      </w:r>
      <w:r w:rsidR="00BA7E83" w:rsidRPr="007A57F1">
        <w:rPr>
          <w:rFonts w:ascii="Arial" w:hAnsi="Arial" w:hint="cs"/>
          <w:b/>
          <w:bCs/>
          <w:noProof w:val="0"/>
          <w:sz w:val="26"/>
          <w:szCs w:val="26"/>
          <w:rtl/>
        </w:rPr>
        <w:t>), שם דאג  רו"ח הלדנברג שהוצאות המימון ירשמו בנפרד לכל פרוייקט (לצורך ההוכחה הספציפית), כך גם דאג הוא בענייננו, שהוצאות השימוש בפועל יירשמו בנפרד לכל כלי רכב (לצורך ההוכחה הספציפית). ויודגש, כי הלכת אינטרבילדינג</w:t>
      </w:r>
      <w:r w:rsidRPr="007A57F1">
        <w:rPr>
          <w:rFonts w:ascii="Arial" w:hAnsi="Arial" w:hint="cs"/>
          <w:noProof w:val="0"/>
          <w:sz w:val="26"/>
          <w:szCs w:val="26"/>
          <w:rtl/>
        </w:rPr>
        <w:t xml:space="preserve"> </w:t>
      </w:r>
      <w:r w:rsidR="00BA7E83" w:rsidRPr="007A57F1">
        <w:rPr>
          <w:rFonts w:ascii="Arial" w:hAnsi="Arial" w:hint="cs"/>
          <w:b/>
          <w:bCs/>
          <w:noProof w:val="0"/>
          <w:sz w:val="26"/>
          <w:szCs w:val="26"/>
          <w:rtl/>
        </w:rPr>
        <w:t>מתייחסת לחקיקה ראשית שנסתרה ע"י ביהמ"ש העליון כאשר תוצאות המיסוי עפ"י השומות סתרו את תוצאות המיסוי עפ"י נתוני האמת, כך שקל וחומר, כאשר מדובר בחקיקה משנית כבענייננו ומדובר באי סבירות קיצונית של שומות המס ובחינת הנתונים אצל כ"א מב</w:t>
      </w:r>
      <w:r w:rsidR="00202B3D">
        <w:rPr>
          <w:rFonts w:ascii="Arial" w:hAnsi="Arial" w:hint="cs"/>
          <w:b/>
          <w:bCs/>
          <w:noProof w:val="0"/>
          <w:sz w:val="26"/>
          <w:szCs w:val="26"/>
          <w:rtl/>
        </w:rPr>
        <w:t>ע</w:t>
      </w:r>
      <w:r w:rsidR="00BA7E83" w:rsidRPr="007A57F1">
        <w:rPr>
          <w:rFonts w:ascii="Arial" w:hAnsi="Arial" w:hint="cs"/>
          <w:b/>
          <w:bCs/>
          <w:noProof w:val="0"/>
          <w:sz w:val="26"/>
          <w:szCs w:val="26"/>
          <w:rtl/>
        </w:rPr>
        <w:t>לי השליטה מאמתת את הקביעה האמורה, הרי שנדרשת התערבות בית המשפט ובמקרה שלפנינו העיוות בין נתוני האמת לנתוני השומות עולה 'עשרת מונים' על העיוות באינטרבילדינג."</w:t>
      </w:r>
      <w:r w:rsidR="007A57F1">
        <w:rPr>
          <w:rFonts w:ascii="Arial" w:hAnsi="Arial" w:hint="cs"/>
          <w:noProof w:val="0"/>
          <w:sz w:val="26"/>
          <w:szCs w:val="26"/>
          <w:rtl/>
        </w:rPr>
        <w:t xml:space="preserve"> </w:t>
      </w:r>
      <w:r w:rsidR="007A57F1" w:rsidRPr="007A57F1">
        <w:rPr>
          <w:rFonts w:ascii="Arial" w:hAnsi="Arial" w:hint="cs"/>
          <w:noProof w:val="0"/>
          <w:sz w:val="26"/>
          <w:szCs w:val="26"/>
          <w:rtl/>
        </w:rPr>
        <w:t>(מתוך סעיף 39 לסיכומי המערערים)</w:t>
      </w:r>
    </w:p>
    <w:p w:rsidR="007A57F1" w:rsidRDefault="007A57F1" w:rsidP="0009179A">
      <w:pPr>
        <w:pStyle w:val="ac"/>
        <w:spacing w:line="360" w:lineRule="auto"/>
        <w:jc w:val="both"/>
        <w:rPr>
          <w:rFonts w:ascii="Arial" w:hAnsi="Arial"/>
          <w:noProof w:val="0"/>
          <w:sz w:val="26"/>
          <w:szCs w:val="26"/>
          <w:rtl/>
        </w:rPr>
      </w:pPr>
    </w:p>
    <w:p w:rsidR="0009179A" w:rsidRDefault="0009179A" w:rsidP="00C84580">
      <w:pPr>
        <w:pStyle w:val="ac"/>
        <w:numPr>
          <w:ilvl w:val="0"/>
          <w:numId w:val="2"/>
        </w:numPr>
        <w:spacing w:line="360" w:lineRule="auto"/>
        <w:jc w:val="both"/>
        <w:rPr>
          <w:rFonts w:ascii="Arial" w:hAnsi="Arial"/>
          <w:b/>
          <w:bCs/>
          <w:noProof w:val="0"/>
          <w:sz w:val="26"/>
          <w:szCs w:val="26"/>
          <w:rtl/>
        </w:rPr>
      </w:pPr>
      <w:r>
        <w:rPr>
          <w:rFonts w:ascii="Arial" w:hAnsi="Arial" w:hint="cs"/>
          <w:noProof w:val="0"/>
          <w:sz w:val="26"/>
          <w:szCs w:val="26"/>
          <w:rtl/>
        </w:rPr>
        <w:t xml:space="preserve">אין בידי לקבל טיעון זה. ראשית, פסק דין </w:t>
      </w:r>
      <w:r>
        <w:rPr>
          <w:rFonts w:ascii="Arial" w:hAnsi="Arial" w:hint="cs"/>
          <w:b/>
          <w:bCs/>
          <w:noProof w:val="0"/>
          <w:sz w:val="26"/>
          <w:szCs w:val="26"/>
          <w:rtl/>
        </w:rPr>
        <w:t>אינטרבילדינג</w:t>
      </w:r>
      <w:r>
        <w:rPr>
          <w:rFonts w:ascii="Arial" w:hAnsi="Arial" w:hint="cs"/>
          <w:noProof w:val="0"/>
          <w:sz w:val="26"/>
          <w:szCs w:val="26"/>
          <w:rtl/>
        </w:rPr>
        <w:t xml:space="preserve"> ניתן על ידי בית המשפט העליון </w:t>
      </w:r>
      <w:r w:rsidR="00242BC8">
        <w:rPr>
          <w:rFonts w:ascii="Arial" w:hAnsi="Arial" w:hint="cs"/>
          <w:noProof w:val="0"/>
          <w:sz w:val="26"/>
          <w:szCs w:val="26"/>
          <w:rtl/>
        </w:rPr>
        <w:t>עשרים</w:t>
      </w:r>
      <w:r>
        <w:rPr>
          <w:rFonts w:ascii="Arial" w:hAnsi="Arial" w:hint="cs"/>
          <w:noProof w:val="0"/>
          <w:sz w:val="26"/>
          <w:szCs w:val="26"/>
          <w:rtl/>
        </w:rPr>
        <w:t xml:space="preserve"> שנים </w:t>
      </w:r>
      <w:r w:rsidRPr="00242BC8">
        <w:rPr>
          <w:rFonts w:ascii="Arial" w:hAnsi="Arial" w:hint="cs"/>
          <w:b/>
          <w:bCs/>
          <w:noProof w:val="0"/>
          <w:sz w:val="26"/>
          <w:szCs w:val="26"/>
          <w:rtl/>
        </w:rPr>
        <w:t>לפני</w:t>
      </w:r>
      <w:r>
        <w:rPr>
          <w:rFonts w:ascii="Arial" w:hAnsi="Arial" w:hint="cs"/>
          <w:noProof w:val="0"/>
          <w:sz w:val="26"/>
          <w:szCs w:val="26"/>
          <w:rtl/>
        </w:rPr>
        <w:t xml:space="preserve"> פסיקתו בעניין </w:t>
      </w:r>
      <w:r w:rsidR="002D4590">
        <w:rPr>
          <w:rFonts w:ascii="Arial" w:hAnsi="Arial" w:hint="cs"/>
          <w:b/>
          <w:bCs/>
          <w:noProof w:val="0"/>
          <w:sz w:val="26"/>
          <w:szCs w:val="26"/>
          <w:rtl/>
        </w:rPr>
        <w:t>חכם את אור-זך</w:t>
      </w:r>
      <w:r>
        <w:rPr>
          <w:rFonts w:ascii="Arial" w:hAnsi="Arial" w:hint="cs"/>
          <w:b/>
          <w:bCs/>
          <w:noProof w:val="0"/>
          <w:sz w:val="26"/>
          <w:szCs w:val="26"/>
          <w:rtl/>
        </w:rPr>
        <w:t xml:space="preserve">. </w:t>
      </w:r>
    </w:p>
    <w:p w:rsidR="0009179A" w:rsidRDefault="0009179A" w:rsidP="0009179A">
      <w:pPr>
        <w:pStyle w:val="ac"/>
        <w:spacing w:line="360" w:lineRule="auto"/>
        <w:jc w:val="both"/>
        <w:rPr>
          <w:rFonts w:ascii="Arial" w:hAnsi="Arial"/>
          <w:b/>
          <w:bCs/>
          <w:noProof w:val="0"/>
          <w:sz w:val="26"/>
          <w:szCs w:val="26"/>
          <w:rtl/>
        </w:rPr>
      </w:pPr>
    </w:p>
    <w:p w:rsidR="0009179A" w:rsidRDefault="0009179A" w:rsidP="002D4590">
      <w:pPr>
        <w:pStyle w:val="ac"/>
        <w:spacing w:line="360" w:lineRule="auto"/>
        <w:jc w:val="both"/>
        <w:rPr>
          <w:rFonts w:ascii="Arial" w:hAnsi="Arial"/>
          <w:noProof w:val="0"/>
          <w:sz w:val="26"/>
          <w:szCs w:val="26"/>
          <w:rtl/>
        </w:rPr>
      </w:pPr>
      <w:r w:rsidRPr="0009179A">
        <w:rPr>
          <w:rFonts w:ascii="Arial" w:hAnsi="Arial" w:hint="cs"/>
          <w:noProof w:val="0"/>
          <w:sz w:val="26"/>
          <w:szCs w:val="26"/>
          <w:rtl/>
        </w:rPr>
        <w:t>הלכת</w:t>
      </w:r>
      <w:r>
        <w:rPr>
          <w:rFonts w:ascii="Arial" w:hAnsi="Arial" w:hint="cs"/>
          <w:b/>
          <w:bCs/>
          <w:noProof w:val="0"/>
          <w:sz w:val="26"/>
          <w:szCs w:val="26"/>
          <w:rtl/>
        </w:rPr>
        <w:t xml:space="preserve"> </w:t>
      </w:r>
      <w:r w:rsidR="002D4590">
        <w:rPr>
          <w:rFonts w:ascii="Arial" w:hAnsi="Arial" w:hint="cs"/>
          <w:b/>
          <w:bCs/>
          <w:noProof w:val="0"/>
          <w:sz w:val="26"/>
          <w:szCs w:val="26"/>
          <w:rtl/>
        </w:rPr>
        <w:t>חכם את אור-זך</w:t>
      </w:r>
      <w:r>
        <w:rPr>
          <w:rFonts w:ascii="Arial" w:hAnsi="Arial" w:hint="cs"/>
          <w:b/>
          <w:bCs/>
          <w:noProof w:val="0"/>
          <w:sz w:val="26"/>
          <w:szCs w:val="26"/>
          <w:rtl/>
        </w:rPr>
        <w:t xml:space="preserve"> </w:t>
      </w:r>
      <w:r w:rsidRPr="0009179A">
        <w:rPr>
          <w:rFonts w:ascii="Arial" w:hAnsi="Arial" w:hint="cs"/>
          <w:noProof w:val="0"/>
          <w:sz w:val="26"/>
          <w:szCs w:val="26"/>
          <w:rtl/>
        </w:rPr>
        <w:t>איננה רק מאוחרת יותר</w:t>
      </w:r>
      <w:r>
        <w:rPr>
          <w:rFonts w:ascii="Arial" w:hAnsi="Arial" w:hint="cs"/>
          <w:noProof w:val="0"/>
          <w:sz w:val="26"/>
          <w:szCs w:val="26"/>
          <w:rtl/>
        </w:rPr>
        <w:t>, היא ניתנה באופן ספציפי לגבי תקנות שווי השימוש ויש בה דיון ממוקד בתכליות ובתולדות החקיקה של אותן תקנות. דהיינו,</w:t>
      </w:r>
      <w:r w:rsidR="002D4590">
        <w:rPr>
          <w:rFonts w:ascii="Arial" w:hAnsi="Arial" w:hint="cs"/>
          <w:noProof w:val="0"/>
          <w:sz w:val="26"/>
          <w:szCs w:val="26"/>
          <w:rtl/>
        </w:rPr>
        <w:t xml:space="preserve"> קבלת טיעון זה של המערערים כרוכה במסקנה שבית המשפט העליון </w:t>
      </w:r>
      <w:r w:rsidR="002D4590">
        <w:rPr>
          <w:rFonts w:ascii="Arial" w:hAnsi="Arial" w:hint="cs"/>
          <w:b/>
          <w:bCs/>
          <w:noProof w:val="0"/>
          <w:sz w:val="26"/>
          <w:szCs w:val="26"/>
          <w:rtl/>
        </w:rPr>
        <w:t xml:space="preserve">טעה </w:t>
      </w:r>
      <w:r w:rsidR="002D4590">
        <w:rPr>
          <w:rFonts w:ascii="Arial" w:hAnsi="Arial" w:hint="cs"/>
          <w:noProof w:val="0"/>
          <w:sz w:val="26"/>
          <w:szCs w:val="26"/>
          <w:rtl/>
        </w:rPr>
        <w:t xml:space="preserve">בעניין </w:t>
      </w:r>
      <w:r w:rsidR="002D4590">
        <w:rPr>
          <w:rFonts w:ascii="Arial" w:hAnsi="Arial" w:hint="cs"/>
          <w:b/>
          <w:bCs/>
          <w:noProof w:val="0"/>
          <w:sz w:val="26"/>
          <w:szCs w:val="26"/>
          <w:rtl/>
        </w:rPr>
        <w:t>חכם את אור</w:t>
      </w:r>
      <w:r w:rsidR="002D4590" w:rsidRPr="002D4590">
        <w:rPr>
          <w:rFonts w:ascii="Arial" w:hAnsi="Arial" w:hint="cs"/>
          <w:b/>
          <w:bCs/>
          <w:noProof w:val="0"/>
          <w:sz w:val="26"/>
          <w:szCs w:val="26"/>
          <w:rtl/>
        </w:rPr>
        <w:t>-זך</w:t>
      </w:r>
      <w:r w:rsidR="002D4590">
        <w:rPr>
          <w:rFonts w:ascii="Arial" w:hAnsi="Arial" w:hint="cs"/>
          <w:noProof w:val="0"/>
          <w:sz w:val="26"/>
          <w:szCs w:val="26"/>
          <w:rtl/>
        </w:rPr>
        <w:t xml:space="preserve"> לאור פסיקתו הקודמת בעניין </w:t>
      </w:r>
      <w:r w:rsidR="002D4590">
        <w:rPr>
          <w:rFonts w:ascii="Arial" w:hAnsi="Arial" w:hint="cs"/>
          <w:b/>
          <w:bCs/>
          <w:noProof w:val="0"/>
          <w:sz w:val="26"/>
          <w:szCs w:val="26"/>
          <w:rtl/>
        </w:rPr>
        <w:t>אינטרבלדינג</w:t>
      </w:r>
      <w:r w:rsidR="002D4590" w:rsidRPr="002D4590">
        <w:rPr>
          <w:rFonts w:ascii="Arial" w:hAnsi="Arial" w:hint="cs"/>
          <w:noProof w:val="0"/>
          <w:sz w:val="26"/>
          <w:szCs w:val="26"/>
          <w:rtl/>
        </w:rPr>
        <w:t>.</w:t>
      </w:r>
    </w:p>
    <w:p w:rsidR="00D07797" w:rsidRDefault="00D07797" w:rsidP="00D07797">
      <w:pPr>
        <w:pStyle w:val="ac"/>
        <w:spacing w:line="360" w:lineRule="auto"/>
        <w:jc w:val="both"/>
        <w:rPr>
          <w:rFonts w:ascii="Arial" w:hAnsi="Arial"/>
          <w:noProof w:val="0"/>
          <w:sz w:val="26"/>
          <w:szCs w:val="26"/>
          <w:rtl/>
        </w:rPr>
      </w:pPr>
    </w:p>
    <w:p w:rsidR="0018499B" w:rsidRDefault="0018499B" w:rsidP="0057357C">
      <w:pPr>
        <w:pStyle w:val="ac"/>
        <w:spacing w:line="360" w:lineRule="auto"/>
        <w:jc w:val="both"/>
        <w:rPr>
          <w:rFonts w:ascii="Arial" w:hAnsi="Arial"/>
          <w:noProof w:val="0"/>
          <w:sz w:val="26"/>
          <w:szCs w:val="26"/>
          <w:rtl/>
        </w:rPr>
      </w:pPr>
      <w:r>
        <w:rPr>
          <w:rFonts w:ascii="Arial" w:hAnsi="Arial" w:hint="cs"/>
          <w:noProof w:val="0"/>
          <w:sz w:val="26"/>
          <w:szCs w:val="26"/>
          <w:rtl/>
        </w:rPr>
        <w:t xml:space="preserve">שנית, הטיעון </w:t>
      </w:r>
      <w:r w:rsidR="00A455AE">
        <w:rPr>
          <w:rFonts w:ascii="Arial" w:hAnsi="Arial" w:hint="cs"/>
          <w:noProof w:val="0"/>
          <w:sz w:val="26"/>
          <w:szCs w:val="26"/>
          <w:rtl/>
        </w:rPr>
        <w:t>ה</w:t>
      </w:r>
      <w:r>
        <w:rPr>
          <w:rFonts w:ascii="Arial" w:hAnsi="Arial" w:hint="cs"/>
          <w:noProof w:val="0"/>
          <w:sz w:val="26"/>
          <w:szCs w:val="26"/>
          <w:rtl/>
        </w:rPr>
        <w:t xml:space="preserve">מבוסס על פסק דין </w:t>
      </w:r>
      <w:r>
        <w:rPr>
          <w:rFonts w:ascii="Arial" w:hAnsi="Arial" w:hint="cs"/>
          <w:b/>
          <w:bCs/>
          <w:noProof w:val="0"/>
          <w:sz w:val="26"/>
          <w:szCs w:val="26"/>
          <w:rtl/>
        </w:rPr>
        <w:t>אינטרבילדינג</w:t>
      </w:r>
      <w:r>
        <w:rPr>
          <w:rFonts w:ascii="Arial" w:hAnsi="Arial" w:hint="cs"/>
          <w:noProof w:val="0"/>
          <w:sz w:val="26"/>
          <w:szCs w:val="26"/>
          <w:rtl/>
        </w:rPr>
        <w:t xml:space="preserve"> הועלה כבר בעבר בהקשר של תקנות שווי השימוש </w:t>
      </w:r>
      <w:r>
        <w:rPr>
          <w:rFonts w:ascii="Arial" w:hAnsi="Arial" w:hint="cs"/>
          <w:b/>
          <w:bCs/>
          <w:noProof w:val="0"/>
          <w:sz w:val="26"/>
          <w:szCs w:val="26"/>
          <w:rtl/>
        </w:rPr>
        <w:t>ונדחה</w:t>
      </w:r>
      <w:r>
        <w:rPr>
          <w:rFonts w:ascii="Arial" w:hAnsi="Arial" w:hint="cs"/>
          <w:noProof w:val="0"/>
          <w:sz w:val="26"/>
          <w:szCs w:val="26"/>
          <w:rtl/>
        </w:rPr>
        <w:t xml:space="preserve">. כך היה </w:t>
      </w:r>
      <w:r w:rsidR="001E575C">
        <w:rPr>
          <w:rFonts w:ascii="Arial" w:hAnsi="Arial" w:hint="cs"/>
          <w:noProof w:val="0"/>
          <w:sz w:val="26"/>
          <w:szCs w:val="26"/>
          <w:rtl/>
        </w:rPr>
        <w:t xml:space="preserve">בע"מ 644-02-17 </w:t>
      </w:r>
      <w:r w:rsidR="001E575C">
        <w:rPr>
          <w:rFonts w:ascii="Arial" w:hAnsi="Arial" w:hint="cs"/>
          <w:b/>
          <w:bCs/>
          <w:noProof w:val="0"/>
          <w:sz w:val="26"/>
          <w:szCs w:val="26"/>
          <w:rtl/>
        </w:rPr>
        <w:t>פלד-קליין הנדסה אזרחית בע"מ נ' פקיד שומה עפולה</w:t>
      </w:r>
      <w:r w:rsidR="001E575C">
        <w:rPr>
          <w:rFonts w:ascii="Arial" w:hAnsi="Arial" w:hint="cs"/>
          <w:noProof w:val="0"/>
          <w:sz w:val="26"/>
          <w:szCs w:val="26"/>
          <w:rtl/>
        </w:rPr>
        <w:t xml:space="preserve"> (ניתן ביום 30.1.2018); ע"מ 45527-01-17 </w:t>
      </w:r>
      <w:r w:rsidR="001E575C">
        <w:rPr>
          <w:rFonts w:ascii="Arial" w:hAnsi="Arial" w:hint="cs"/>
          <w:b/>
          <w:bCs/>
          <w:noProof w:val="0"/>
          <w:sz w:val="26"/>
          <w:szCs w:val="26"/>
          <w:rtl/>
        </w:rPr>
        <w:t xml:space="preserve">גולד פירזול </w:t>
      </w:r>
      <w:r w:rsidR="001E575C">
        <w:rPr>
          <w:rFonts w:ascii="Arial" w:hAnsi="Arial" w:hint="cs"/>
          <w:b/>
          <w:bCs/>
          <w:noProof w:val="0"/>
          <w:sz w:val="26"/>
          <w:szCs w:val="26"/>
          <w:rtl/>
        </w:rPr>
        <w:lastRenderedPageBreak/>
        <w:t xml:space="preserve">בע"מ ואח' נ' פקיד שומה חיפה </w:t>
      </w:r>
      <w:r w:rsidR="00C84580">
        <w:rPr>
          <w:rFonts w:ascii="Arial" w:hAnsi="Arial" w:hint="cs"/>
          <w:noProof w:val="0"/>
          <w:sz w:val="26"/>
          <w:szCs w:val="26"/>
          <w:rtl/>
        </w:rPr>
        <w:t>(ניתן ביום 7.6.2018) ו</w:t>
      </w:r>
      <w:r w:rsidR="001E575C">
        <w:rPr>
          <w:rFonts w:ascii="Arial" w:hAnsi="Arial" w:hint="cs"/>
          <w:noProof w:val="0"/>
          <w:sz w:val="26"/>
          <w:szCs w:val="26"/>
          <w:rtl/>
        </w:rPr>
        <w:t xml:space="preserve">ע"מ 2270-05-17 </w:t>
      </w:r>
      <w:r w:rsidR="001E575C">
        <w:rPr>
          <w:rFonts w:ascii="Arial" w:hAnsi="Arial" w:hint="cs"/>
          <w:b/>
          <w:bCs/>
          <w:noProof w:val="0"/>
          <w:sz w:val="26"/>
          <w:szCs w:val="26"/>
          <w:rtl/>
        </w:rPr>
        <w:t xml:space="preserve">החקלאית אג"ש לבטוח ולשירותים וטרינריים למקנה בישראל בע"מ נ' פקיד שומה חיפה </w:t>
      </w:r>
      <w:r w:rsidR="001E575C">
        <w:rPr>
          <w:rFonts w:ascii="Arial" w:hAnsi="Arial" w:hint="cs"/>
          <w:noProof w:val="0"/>
          <w:sz w:val="26"/>
          <w:szCs w:val="26"/>
          <w:rtl/>
        </w:rPr>
        <w:t xml:space="preserve">(ניתן ביום 30.7.2918). </w:t>
      </w:r>
      <w:r w:rsidR="00C84580">
        <w:rPr>
          <w:rFonts w:ascii="Arial" w:hAnsi="Arial" w:hint="cs"/>
          <w:noProof w:val="0"/>
          <w:sz w:val="26"/>
          <w:szCs w:val="26"/>
          <w:rtl/>
        </w:rPr>
        <w:t>שלושת</w:t>
      </w:r>
      <w:r>
        <w:rPr>
          <w:rFonts w:ascii="Arial" w:hAnsi="Arial" w:hint="cs"/>
          <w:noProof w:val="0"/>
          <w:sz w:val="26"/>
          <w:szCs w:val="26"/>
          <w:rtl/>
        </w:rPr>
        <w:t xml:space="preserve"> פסקי </w:t>
      </w:r>
      <w:r w:rsidR="00C84580">
        <w:rPr>
          <w:rFonts w:ascii="Arial" w:hAnsi="Arial" w:hint="cs"/>
          <w:noProof w:val="0"/>
          <w:sz w:val="26"/>
          <w:szCs w:val="26"/>
          <w:rtl/>
        </w:rPr>
        <w:t>ה</w:t>
      </w:r>
      <w:r>
        <w:rPr>
          <w:rFonts w:ascii="Arial" w:hAnsi="Arial" w:hint="cs"/>
          <w:noProof w:val="0"/>
          <w:sz w:val="26"/>
          <w:szCs w:val="26"/>
          <w:rtl/>
        </w:rPr>
        <w:t xml:space="preserve">דין </w:t>
      </w:r>
      <w:r w:rsidR="00C84580">
        <w:rPr>
          <w:rFonts w:ascii="Arial" w:hAnsi="Arial" w:hint="cs"/>
          <w:noProof w:val="0"/>
          <w:sz w:val="26"/>
          <w:szCs w:val="26"/>
          <w:rtl/>
        </w:rPr>
        <w:t>ה</w:t>
      </w:r>
      <w:r>
        <w:rPr>
          <w:rFonts w:ascii="Arial" w:hAnsi="Arial" w:hint="cs"/>
          <w:noProof w:val="0"/>
          <w:sz w:val="26"/>
          <w:szCs w:val="26"/>
          <w:rtl/>
        </w:rPr>
        <w:t xml:space="preserve">אלה ניתנו </w:t>
      </w:r>
      <w:r>
        <w:rPr>
          <w:rFonts w:ascii="Arial" w:hAnsi="Arial" w:hint="cs"/>
          <w:b/>
          <w:bCs/>
          <w:noProof w:val="0"/>
          <w:sz w:val="26"/>
          <w:szCs w:val="26"/>
          <w:rtl/>
        </w:rPr>
        <w:t>לפני</w:t>
      </w:r>
      <w:r>
        <w:rPr>
          <w:rFonts w:ascii="Arial" w:hAnsi="Arial" w:hint="cs"/>
          <w:noProof w:val="0"/>
          <w:sz w:val="26"/>
          <w:szCs w:val="26"/>
          <w:rtl/>
        </w:rPr>
        <w:t xml:space="preserve"> פסיקתו של בית המשפט העליון בעניין </w:t>
      </w:r>
      <w:r>
        <w:rPr>
          <w:rFonts w:ascii="Arial" w:hAnsi="Arial" w:hint="cs"/>
          <w:b/>
          <w:bCs/>
          <w:noProof w:val="0"/>
          <w:sz w:val="26"/>
          <w:szCs w:val="26"/>
          <w:rtl/>
        </w:rPr>
        <w:t>חכם את אור-זק</w:t>
      </w:r>
      <w:r>
        <w:rPr>
          <w:rFonts w:ascii="Arial" w:hAnsi="Arial" w:hint="cs"/>
          <w:noProof w:val="0"/>
          <w:sz w:val="26"/>
          <w:szCs w:val="26"/>
          <w:rtl/>
        </w:rPr>
        <w:t xml:space="preserve">.  </w:t>
      </w:r>
    </w:p>
    <w:p w:rsidR="00774441" w:rsidRDefault="00774441" w:rsidP="0009179A">
      <w:pPr>
        <w:pStyle w:val="ac"/>
        <w:spacing w:line="360" w:lineRule="auto"/>
        <w:jc w:val="both"/>
        <w:rPr>
          <w:rFonts w:ascii="Arial" w:hAnsi="Arial"/>
          <w:noProof w:val="0"/>
          <w:sz w:val="26"/>
          <w:szCs w:val="26"/>
          <w:rtl/>
        </w:rPr>
      </w:pPr>
    </w:p>
    <w:p w:rsidR="0018499B" w:rsidRPr="00EE0164" w:rsidRDefault="0018499B" w:rsidP="0090661C">
      <w:pPr>
        <w:pStyle w:val="ac"/>
        <w:spacing w:line="360" w:lineRule="auto"/>
        <w:jc w:val="both"/>
        <w:rPr>
          <w:rFonts w:ascii="Arial" w:hAnsi="Arial"/>
          <w:noProof w:val="0"/>
          <w:sz w:val="26"/>
          <w:szCs w:val="26"/>
        </w:rPr>
      </w:pPr>
      <w:r>
        <w:rPr>
          <w:rFonts w:ascii="Arial" w:hAnsi="Arial" w:hint="cs"/>
          <w:noProof w:val="0"/>
          <w:sz w:val="26"/>
          <w:szCs w:val="26"/>
          <w:rtl/>
        </w:rPr>
        <w:t xml:space="preserve">שלישית, ובבחינת למעלה מן הצורך, יוער כי </w:t>
      </w:r>
      <w:r>
        <w:rPr>
          <w:rFonts w:ascii="Arial" w:hAnsi="Arial" w:hint="cs"/>
          <w:b/>
          <w:bCs/>
          <w:noProof w:val="0"/>
          <w:sz w:val="26"/>
          <w:szCs w:val="26"/>
          <w:rtl/>
        </w:rPr>
        <w:t>ככלל</w:t>
      </w:r>
      <w:r>
        <w:rPr>
          <w:rFonts w:ascii="Arial" w:hAnsi="Arial" w:hint="cs"/>
          <w:noProof w:val="0"/>
          <w:sz w:val="26"/>
          <w:szCs w:val="26"/>
          <w:rtl/>
        </w:rPr>
        <w:t xml:space="preserve"> ניכוי הוצאות ריבית (הנושא הנדון בעניין </w:t>
      </w:r>
      <w:r>
        <w:rPr>
          <w:rFonts w:ascii="Arial" w:hAnsi="Arial" w:hint="cs"/>
          <w:b/>
          <w:bCs/>
          <w:noProof w:val="0"/>
          <w:sz w:val="26"/>
          <w:szCs w:val="26"/>
          <w:rtl/>
        </w:rPr>
        <w:t>אינטרבילדינג</w:t>
      </w:r>
      <w:r>
        <w:rPr>
          <w:rFonts w:ascii="Arial" w:hAnsi="Arial" w:hint="cs"/>
          <w:noProof w:val="0"/>
          <w:sz w:val="26"/>
          <w:szCs w:val="26"/>
          <w:rtl/>
        </w:rPr>
        <w:t>) ייעשה כנגד אותה הכנסה שהפקתה התאפשרה בזכות המימון ע</w:t>
      </w:r>
      <w:r w:rsidR="00D07797">
        <w:rPr>
          <w:rFonts w:ascii="Arial" w:hAnsi="Arial" w:hint="cs"/>
          <w:noProof w:val="0"/>
          <w:sz w:val="26"/>
          <w:szCs w:val="26"/>
          <w:rtl/>
        </w:rPr>
        <w:t>ל</w:t>
      </w:r>
      <w:r>
        <w:rPr>
          <w:rFonts w:ascii="Arial" w:hAnsi="Arial" w:hint="cs"/>
          <w:noProof w:val="0"/>
          <w:sz w:val="26"/>
          <w:szCs w:val="26"/>
          <w:rtl/>
        </w:rPr>
        <w:t xml:space="preserve">יו הצטברה או שולמה הריבית </w:t>
      </w:r>
      <w:r>
        <w:rPr>
          <w:rFonts w:ascii="Arial" w:hAnsi="Arial"/>
          <w:noProof w:val="0"/>
          <w:sz w:val="26"/>
          <w:szCs w:val="26"/>
          <w:rtl/>
        </w:rPr>
        <w:t>–</w:t>
      </w:r>
      <w:r>
        <w:rPr>
          <w:rFonts w:ascii="Arial" w:hAnsi="Arial" w:hint="cs"/>
          <w:noProof w:val="0"/>
          <w:sz w:val="26"/>
          <w:szCs w:val="26"/>
          <w:rtl/>
        </w:rPr>
        <w:t xml:space="preserve"> והדבר </w:t>
      </w:r>
      <w:r w:rsidR="00D07797">
        <w:rPr>
          <w:rFonts w:ascii="Arial" w:hAnsi="Arial" w:hint="cs"/>
          <w:noProof w:val="0"/>
          <w:sz w:val="26"/>
          <w:szCs w:val="26"/>
          <w:rtl/>
        </w:rPr>
        <w:t>אף עולה מהור</w:t>
      </w:r>
      <w:r>
        <w:rPr>
          <w:rFonts w:ascii="Arial" w:hAnsi="Arial" w:hint="cs"/>
          <w:noProof w:val="0"/>
          <w:sz w:val="26"/>
          <w:szCs w:val="26"/>
          <w:rtl/>
        </w:rPr>
        <w:t>א</w:t>
      </w:r>
      <w:r w:rsidR="00D07797">
        <w:rPr>
          <w:rFonts w:ascii="Arial" w:hAnsi="Arial" w:hint="cs"/>
          <w:noProof w:val="0"/>
          <w:sz w:val="26"/>
          <w:szCs w:val="26"/>
          <w:rtl/>
        </w:rPr>
        <w:t>ו</w:t>
      </w:r>
      <w:r>
        <w:rPr>
          <w:rFonts w:ascii="Arial" w:hAnsi="Arial" w:hint="cs"/>
          <w:noProof w:val="0"/>
          <w:sz w:val="26"/>
          <w:szCs w:val="26"/>
          <w:rtl/>
        </w:rPr>
        <w:t xml:space="preserve">ת סעיף </w:t>
      </w:r>
      <w:r w:rsidR="00774441">
        <w:rPr>
          <w:rFonts w:ascii="Arial" w:hAnsi="Arial" w:hint="cs"/>
          <w:noProof w:val="0"/>
          <w:sz w:val="26"/>
          <w:szCs w:val="26"/>
          <w:rtl/>
        </w:rPr>
        <w:t>17</w:t>
      </w:r>
      <w:r>
        <w:rPr>
          <w:rFonts w:ascii="Arial" w:hAnsi="Arial" w:hint="cs"/>
          <w:noProof w:val="0"/>
          <w:sz w:val="26"/>
          <w:szCs w:val="26"/>
          <w:rtl/>
        </w:rPr>
        <w:t xml:space="preserve">(1)(א) לפקודה. מכיוון שכך, ההסדר הקבוע בסעיף 18(ד)(2)(ב) </w:t>
      </w:r>
      <w:r w:rsidR="00603E5D">
        <w:rPr>
          <w:rFonts w:ascii="Arial" w:hAnsi="Arial" w:hint="cs"/>
          <w:noProof w:val="0"/>
          <w:sz w:val="26"/>
          <w:szCs w:val="26"/>
          <w:rtl/>
        </w:rPr>
        <w:t xml:space="preserve">לפקודה </w:t>
      </w:r>
      <w:r>
        <w:rPr>
          <w:rFonts w:ascii="Arial" w:hAnsi="Arial" w:hint="cs"/>
          <w:noProof w:val="0"/>
          <w:sz w:val="26"/>
          <w:szCs w:val="26"/>
          <w:rtl/>
        </w:rPr>
        <w:t xml:space="preserve">מהווה חריג  לעקרון הכללי, ופסק דין </w:t>
      </w:r>
      <w:r w:rsidRPr="00D07797">
        <w:rPr>
          <w:rFonts w:ascii="Arial" w:hAnsi="Arial" w:hint="cs"/>
          <w:b/>
          <w:bCs/>
          <w:noProof w:val="0"/>
          <w:sz w:val="26"/>
          <w:szCs w:val="26"/>
          <w:rtl/>
        </w:rPr>
        <w:t>אינטרבילדינג</w:t>
      </w:r>
      <w:r>
        <w:rPr>
          <w:rFonts w:ascii="Arial" w:hAnsi="Arial" w:hint="cs"/>
          <w:noProof w:val="0"/>
          <w:sz w:val="26"/>
          <w:szCs w:val="26"/>
          <w:rtl/>
        </w:rPr>
        <w:t xml:space="preserve"> בא לצמצם את החריג היכן שאפשר</w:t>
      </w:r>
      <w:r w:rsidR="00774441">
        <w:rPr>
          <w:rFonts w:ascii="Arial" w:hAnsi="Arial" w:hint="cs"/>
          <w:noProof w:val="0"/>
          <w:sz w:val="26"/>
          <w:szCs w:val="26"/>
          <w:rtl/>
        </w:rPr>
        <w:t xml:space="preserve"> (וראו סעיפים </w:t>
      </w:r>
      <w:r w:rsidR="0090661C">
        <w:rPr>
          <w:rFonts w:ascii="Arial" w:hAnsi="Arial" w:hint="cs"/>
          <w:noProof w:val="0"/>
          <w:sz w:val="26"/>
          <w:szCs w:val="26"/>
          <w:rtl/>
        </w:rPr>
        <w:t xml:space="preserve"> 44 עד 49</w:t>
      </w:r>
      <w:r w:rsidR="00774441">
        <w:rPr>
          <w:rFonts w:ascii="Arial" w:hAnsi="Arial" w:hint="cs"/>
          <w:noProof w:val="0"/>
          <w:sz w:val="26"/>
          <w:szCs w:val="26"/>
          <w:rtl/>
        </w:rPr>
        <w:t xml:space="preserve"> לפסק דינה של כבוד השופטת וינשטיין בעניין </w:t>
      </w:r>
      <w:r w:rsidR="00774441">
        <w:rPr>
          <w:rFonts w:ascii="Arial" w:hAnsi="Arial" w:hint="cs"/>
          <w:b/>
          <w:bCs/>
          <w:noProof w:val="0"/>
          <w:sz w:val="26"/>
          <w:szCs w:val="26"/>
          <w:rtl/>
        </w:rPr>
        <w:t>גולד</w:t>
      </w:r>
      <w:r w:rsidR="00774441">
        <w:rPr>
          <w:rFonts w:ascii="Arial" w:hAnsi="Arial" w:hint="cs"/>
          <w:noProof w:val="0"/>
          <w:sz w:val="26"/>
          <w:szCs w:val="26"/>
          <w:rtl/>
        </w:rPr>
        <w:t xml:space="preserve"> הנ"ל)</w:t>
      </w:r>
      <w:r>
        <w:rPr>
          <w:rFonts w:ascii="Arial" w:hAnsi="Arial" w:hint="cs"/>
          <w:noProof w:val="0"/>
          <w:sz w:val="26"/>
          <w:szCs w:val="26"/>
          <w:rtl/>
        </w:rPr>
        <w:t>. בענייננו</w:t>
      </w:r>
      <w:r w:rsidR="00774441">
        <w:rPr>
          <w:rFonts w:ascii="Arial" w:hAnsi="Arial" w:hint="cs"/>
          <w:noProof w:val="0"/>
          <w:sz w:val="26"/>
          <w:szCs w:val="26"/>
          <w:rtl/>
        </w:rPr>
        <w:t>,</w:t>
      </w:r>
      <w:r>
        <w:rPr>
          <w:rFonts w:ascii="Arial" w:hAnsi="Arial" w:hint="cs"/>
          <w:noProof w:val="0"/>
          <w:sz w:val="26"/>
          <w:szCs w:val="26"/>
          <w:rtl/>
        </w:rPr>
        <w:t xml:space="preserve"> לעומת זאת</w:t>
      </w:r>
      <w:r w:rsidR="00774441">
        <w:rPr>
          <w:rFonts w:ascii="Arial" w:hAnsi="Arial" w:hint="cs"/>
          <w:noProof w:val="0"/>
          <w:sz w:val="26"/>
          <w:szCs w:val="26"/>
          <w:rtl/>
        </w:rPr>
        <w:t>,</w:t>
      </w:r>
      <w:r>
        <w:rPr>
          <w:rFonts w:ascii="Arial" w:hAnsi="Arial" w:hint="cs"/>
          <w:noProof w:val="0"/>
          <w:sz w:val="26"/>
          <w:szCs w:val="26"/>
          <w:rtl/>
        </w:rPr>
        <w:t xml:space="preserve"> </w:t>
      </w:r>
      <w:r>
        <w:rPr>
          <w:rFonts w:ascii="Arial" w:hAnsi="Arial" w:hint="cs"/>
          <w:b/>
          <w:bCs/>
          <w:noProof w:val="0"/>
          <w:sz w:val="26"/>
          <w:szCs w:val="26"/>
          <w:rtl/>
        </w:rPr>
        <w:t xml:space="preserve">הכלל </w:t>
      </w:r>
      <w:r>
        <w:rPr>
          <w:rFonts w:ascii="Arial" w:hAnsi="Arial" w:hint="cs"/>
          <w:noProof w:val="0"/>
          <w:sz w:val="26"/>
          <w:szCs w:val="26"/>
          <w:rtl/>
        </w:rPr>
        <w:t xml:space="preserve">הוא מנגנון "שיעור שווי השימוש" המעוגן בתקנה 2 לתקנות </w:t>
      </w:r>
      <w:r w:rsidR="00EE0164">
        <w:rPr>
          <w:rFonts w:ascii="Arial" w:hAnsi="Arial" w:hint="cs"/>
          <w:noProof w:val="0"/>
          <w:sz w:val="26"/>
          <w:szCs w:val="26"/>
          <w:rtl/>
        </w:rPr>
        <w:t xml:space="preserve">שווי השימוש ומכל הטעמים המפורטים בהלכת </w:t>
      </w:r>
      <w:r w:rsidR="00774441">
        <w:rPr>
          <w:rFonts w:ascii="Arial" w:hAnsi="Arial" w:hint="cs"/>
          <w:b/>
          <w:bCs/>
          <w:noProof w:val="0"/>
          <w:sz w:val="26"/>
          <w:szCs w:val="26"/>
          <w:rtl/>
        </w:rPr>
        <w:t>חכם את אור-זך</w:t>
      </w:r>
      <w:r w:rsidR="00EE0164">
        <w:rPr>
          <w:rFonts w:ascii="Arial" w:hAnsi="Arial" w:hint="cs"/>
          <w:noProof w:val="0"/>
          <w:sz w:val="26"/>
          <w:szCs w:val="26"/>
          <w:rtl/>
        </w:rPr>
        <w:t xml:space="preserve"> (יעילות, פשטות, ודאות) אין מקום לאפשר סטיות נקודתיות מן הכלל. </w:t>
      </w:r>
    </w:p>
    <w:p w:rsidR="0009179A" w:rsidRPr="00955FD5" w:rsidRDefault="0009179A" w:rsidP="00C90191">
      <w:pPr>
        <w:pStyle w:val="ac"/>
        <w:spacing w:line="360" w:lineRule="auto"/>
        <w:jc w:val="both"/>
        <w:rPr>
          <w:rFonts w:ascii="Arial" w:hAnsi="Arial"/>
          <w:noProof w:val="0"/>
          <w:sz w:val="26"/>
          <w:szCs w:val="26"/>
        </w:rPr>
      </w:pPr>
    </w:p>
    <w:p w:rsidR="00955FD5" w:rsidRDefault="00EE0164" w:rsidP="0082304C">
      <w:pPr>
        <w:pStyle w:val="ac"/>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תחולת תקנות שווי השימוש (גם) על בעלי שליטה</w:t>
      </w:r>
    </w:p>
    <w:p w:rsidR="00EE0164" w:rsidRDefault="00C90191" w:rsidP="00EE016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לדעת המערערים, ההלכה הכללית שנפסקה בעניין </w:t>
      </w:r>
      <w:r w:rsidR="00774441">
        <w:rPr>
          <w:rFonts w:ascii="Arial" w:hAnsi="Arial" w:hint="cs"/>
          <w:b/>
          <w:bCs/>
          <w:noProof w:val="0"/>
          <w:sz w:val="26"/>
          <w:szCs w:val="26"/>
          <w:rtl/>
        </w:rPr>
        <w:t>חכם את אור-זך</w:t>
      </w:r>
      <w:r>
        <w:rPr>
          <w:rFonts w:ascii="Arial" w:hAnsi="Arial" w:hint="cs"/>
          <w:noProof w:val="0"/>
          <w:sz w:val="26"/>
          <w:szCs w:val="26"/>
          <w:rtl/>
        </w:rPr>
        <w:t xml:space="preserve"> איננה חלה עליהם כי הם </w:t>
      </w:r>
      <w:r>
        <w:rPr>
          <w:rFonts w:ascii="Arial" w:hAnsi="Arial" w:hint="cs"/>
          <w:b/>
          <w:bCs/>
          <w:noProof w:val="0"/>
          <w:sz w:val="26"/>
          <w:szCs w:val="26"/>
          <w:rtl/>
        </w:rPr>
        <w:t>בעלי שליטה</w:t>
      </w:r>
      <w:r w:rsidR="00ED166B">
        <w:rPr>
          <w:rFonts w:ascii="Arial" w:hAnsi="Arial" w:hint="cs"/>
          <w:noProof w:val="0"/>
          <w:sz w:val="26"/>
          <w:szCs w:val="26"/>
          <w:rtl/>
        </w:rPr>
        <w:t xml:space="preserve"> בחברת לטרא</w:t>
      </w:r>
      <w:r w:rsidR="00207599">
        <w:rPr>
          <w:rFonts w:ascii="Arial" w:hAnsi="Arial" w:hint="cs"/>
          <w:noProof w:val="0"/>
          <w:sz w:val="26"/>
          <w:szCs w:val="26"/>
          <w:rtl/>
        </w:rPr>
        <w:t xml:space="preserve"> </w:t>
      </w:r>
      <w:r>
        <w:rPr>
          <w:rFonts w:ascii="Arial" w:hAnsi="Arial" w:hint="cs"/>
          <w:noProof w:val="0"/>
          <w:sz w:val="26"/>
          <w:szCs w:val="26"/>
          <w:rtl/>
        </w:rPr>
        <w:t>סיסטמס. לגישתם, בכל הנוגע לזקיפת שווי שימוש ברכב, דינו של בעל שליטה חייב להיות</w:t>
      </w:r>
      <w:r w:rsidR="00774441">
        <w:rPr>
          <w:rFonts w:ascii="Arial" w:hAnsi="Arial" w:hint="cs"/>
          <w:noProof w:val="0"/>
          <w:sz w:val="26"/>
          <w:szCs w:val="26"/>
          <w:rtl/>
        </w:rPr>
        <w:t xml:space="preserve"> כדין</w:t>
      </w:r>
      <w:r>
        <w:rPr>
          <w:rFonts w:ascii="Arial" w:hAnsi="Arial" w:hint="cs"/>
          <w:noProof w:val="0"/>
          <w:sz w:val="26"/>
          <w:szCs w:val="26"/>
          <w:rtl/>
        </w:rPr>
        <w:t xml:space="preserve"> </w:t>
      </w:r>
      <w:r w:rsidRPr="00C90191">
        <w:rPr>
          <w:rFonts w:ascii="Arial" w:hAnsi="Arial" w:hint="cs"/>
          <w:b/>
          <w:bCs/>
          <w:noProof w:val="0"/>
          <w:sz w:val="26"/>
          <w:szCs w:val="26"/>
          <w:rtl/>
        </w:rPr>
        <w:t>נישום עצמאי</w:t>
      </w:r>
      <w:r>
        <w:rPr>
          <w:rFonts w:ascii="Arial" w:hAnsi="Arial" w:hint="cs"/>
          <w:noProof w:val="0"/>
          <w:sz w:val="26"/>
          <w:szCs w:val="26"/>
          <w:rtl/>
        </w:rPr>
        <w:t>, ולא כדין עובד שכיר מן השורה. כך מנומקת עמדה זו:</w:t>
      </w:r>
    </w:p>
    <w:p w:rsidR="00C90191" w:rsidRDefault="00C90191" w:rsidP="00C90191">
      <w:pPr>
        <w:pStyle w:val="ac"/>
        <w:spacing w:line="360" w:lineRule="auto"/>
        <w:jc w:val="both"/>
        <w:rPr>
          <w:rFonts w:ascii="Arial" w:hAnsi="Arial"/>
          <w:noProof w:val="0"/>
          <w:sz w:val="26"/>
          <w:szCs w:val="26"/>
          <w:highlight w:val="yellow"/>
          <w:rtl/>
        </w:rPr>
      </w:pPr>
    </w:p>
    <w:p w:rsidR="00ED2691" w:rsidRPr="00ED2691" w:rsidRDefault="00ED2691" w:rsidP="00ED2691">
      <w:pPr>
        <w:pStyle w:val="ac"/>
        <w:spacing w:line="360" w:lineRule="auto"/>
        <w:ind w:left="1134" w:right="567"/>
        <w:jc w:val="both"/>
        <w:rPr>
          <w:rFonts w:ascii="Arial" w:hAnsi="Arial"/>
          <w:b/>
          <w:bCs/>
          <w:noProof w:val="0"/>
          <w:sz w:val="26"/>
          <w:szCs w:val="26"/>
          <w:rtl/>
        </w:rPr>
      </w:pPr>
      <w:r w:rsidRPr="00ED2691">
        <w:rPr>
          <w:rFonts w:ascii="Arial" w:hAnsi="Arial" w:hint="cs"/>
          <w:b/>
          <w:bCs/>
          <w:noProof w:val="0"/>
          <w:sz w:val="26"/>
          <w:szCs w:val="26"/>
          <w:rtl/>
        </w:rPr>
        <w:t>"... מעשית ומהותית בעל השליטה אינו שונה מעצמאי בעל עסק שאינו מאוגד כחברה.</w:t>
      </w:r>
    </w:p>
    <w:p w:rsidR="00ED2691" w:rsidRPr="00ED2691" w:rsidRDefault="00ED2691" w:rsidP="00ED2691">
      <w:pPr>
        <w:pStyle w:val="ac"/>
        <w:spacing w:line="360" w:lineRule="auto"/>
        <w:ind w:left="1134" w:right="567"/>
        <w:jc w:val="both"/>
        <w:rPr>
          <w:rFonts w:ascii="Arial" w:hAnsi="Arial"/>
          <w:b/>
          <w:bCs/>
          <w:noProof w:val="0"/>
          <w:sz w:val="26"/>
          <w:szCs w:val="26"/>
          <w:rtl/>
        </w:rPr>
      </w:pPr>
      <w:r w:rsidRPr="00ED2691">
        <w:rPr>
          <w:rFonts w:ascii="Arial" w:hAnsi="Arial" w:hint="cs"/>
          <w:b/>
          <w:bCs/>
          <w:noProof w:val="0"/>
          <w:sz w:val="26"/>
          <w:szCs w:val="26"/>
          <w:rtl/>
        </w:rPr>
        <w:t>...</w:t>
      </w:r>
    </w:p>
    <w:p w:rsidR="00ED2691" w:rsidRPr="00ED2691" w:rsidRDefault="00ED2691" w:rsidP="00ED2691">
      <w:pPr>
        <w:pStyle w:val="ac"/>
        <w:spacing w:line="360" w:lineRule="auto"/>
        <w:ind w:left="1134" w:right="567"/>
        <w:jc w:val="both"/>
        <w:rPr>
          <w:rFonts w:ascii="Arial" w:hAnsi="Arial"/>
          <w:b/>
          <w:bCs/>
          <w:noProof w:val="0"/>
          <w:sz w:val="26"/>
          <w:szCs w:val="26"/>
          <w:rtl/>
        </w:rPr>
      </w:pPr>
      <w:r w:rsidRPr="00ED2691">
        <w:rPr>
          <w:rFonts w:ascii="Arial" w:hAnsi="Arial" w:hint="cs"/>
          <w:b/>
          <w:bCs/>
          <w:noProof w:val="0"/>
          <w:sz w:val="26"/>
          <w:szCs w:val="26"/>
          <w:rtl/>
        </w:rPr>
        <w:t>... מהותית, אין מקום להבחין בין החברה לבין בעלי</w:t>
      </w:r>
      <w:r>
        <w:rPr>
          <w:rFonts w:ascii="Arial" w:hAnsi="Arial" w:hint="cs"/>
          <w:b/>
          <w:bCs/>
          <w:noProof w:val="0"/>
          <w:sz w:val="26"/>
          <w:szCs w:val="26"/>
          <w:rtl/>
        </w:rPr>
        <w:t xml:space="preserve"> ה</w:t>
      </w:r>
      <w:r w:rsidRPr="00ED2691">
        <w:rPr>
          <w:rFonts w:ascii="Arial" w:hAnsi="Arial" w:hint="cs"/>
          <w:b/>
          <w:bCs/>
          <w:noProof w:val="0"/>
          <w:sz w:val="26"/>
          <w:szCs w:val="26"/>
          <w:rtl/>
        </w:rPr>
        <w:t xml:space="preserve">שליטה בה, שעל אף סיווגם כשכירים, נשאו באחריות לפעילות החברה ותוצאותיה, בדיוק לו היה העסק מתנהל כשותפות. </w:t>
      </w:r>
    </w:p>
    <w:p w:rsidR="00ED2691" w:rsidRPr="00ED2691" w:rsidRDefault="00ED2691" w:rsidP="00ED2691">
      <w:pPr>
        <w:pStyle w:val="ac"/>
        <w:spacing w:line="360" w:lineRule="auto"/>
        <w:ind w:left="1134" w:right="567"/>
        <w:jc w:val="both"/>
        <w:rPr>
          <w:rFonts w:ascii="Arial" w:hAnsi="Arial"/>
          <w:b/>
          <w:bCs/>
          <w:noProof w:val="0"/>
          <w:sz w:val="26"/>
          <w:szCs w:val="26"/>
          <w:rtl/>
        </w:rPr>
      </w:pPr>
      <w:r w:rsidRPr="00ED2691">
        <w:rPr>
          <w:rFonts w:ascii="Arial" w:hAnsi="Arial" w:hint="cs"/>
          <w:b/>
          <w:bCs/>
          <w:noProof w:val="0"/>
          <w:sz w:val="26"/>
          <w:szCs w:val="26"/>
          <w:rtl/>
        </w:rPr>
        <w:t>...</w:t>
      </w:r>
    </w:p>
    <w:p w:rsidR="00ED2691" w:rsidRPr="00ED2691" w:rsidRDefault="00ED2691" w:rsidP="00ED2691">
      <w:pPr>
        <w:pStyle w:val="ac"/>
        <w:spacing w:line="360" w:lineRule="auto"/>
        <w:ind w:left="1134" w:right="567"/>
        <w:jc w:val="both"/>
        <w:rPr>
          <w:rFonts w:ascii="Arial" w:hAnsi="Arial"/>
          <w:b/>
          <w:bCs/>
          <w:noProof w:val="0"/>
          <w:sz w:val="26"/>
          <w:szCs w:val="26"/>
          <w:rtl/>
        </w:rPr>
      </w:pPr>
      <w:r w:rsidRPr="00ED2691">
        <w:rPr>
          <w:rFonts w:ascii="Arial" w:hAnsi="Arial" w:hint="cs"/>
          <w:b/>
          <w:bCs/>
          <w:noProof w:val="0"/>
          <w:sz w:val="26"/>
          <w:szCs w:val="26"/>
          <w:rtl/>
        </w:rPr>
        <w:lastRenderedPageBreak/>
        <w:t xml:space="preserve">... הוצאות החזקת הרכב לשימוש פרטי חייבות במס, אף אופיין דומה, זהה ומקביל להוצאות הרכב של עצמאי בעסקו, כך שאין שום דמיון בהתייחסות לנושא הוצאות הרכב בין בעל שליטה לבין שכיר רגיל שכל הכנסתו ממשכורת. </w:t>
      </w:r>
    </w:p>
    <w:p w:rsidR="00ED2691" w:rsidRDefault="00ED2691" w:rsidP="00ED2691">
      <w:pPr>
        <w:pStyle w:val="ac"/>
        <w:spacing w:line="360" w:lineRule="auto"/>
        <w:ind w:left="1134" w:right="567"/>
        <w:jc w:val="both"/>
        <w:rPr>
          <w:rFonts w:ascii="Arial" w:hAnsi="Arial"/>
          <w:b/>
          <w:bCs/>
          <w:noProof w:val="0"/>
          <w:sz w:val="26"/>
          <w:szCs w:val="26"/>
          <w:rtl/>
        </w:rPr>
      </w:pPr>
      <w:r w:rsidRPr="00ED2691">
        <w:rPr>
          <w:rFonts w:ascii="Arial" w:hAnsi="Arial" w:hint="cs"/>
          <w:b/>
          <w:bCs/>
          <w:noProof w:val="0"/>
          <w:sz w:val="26"/>
          <w:szCs w:val="26"/>
          <w:rtl/>
        </w:rPr>
        <w:t xml:space="preserve">הוצאות החזקת הרכב של בעל השליטה בלתי נפרדות מפעילותו של בעל השליטה בעסק, ואין מקום לערוך אבחנה לפי אופן ההתאגדות של העסק. דיני המס עוסקים במהות ולא בצורה ולכן 'הלבוש המשפטי' של בעל עסק שהתאגד כחברה, אינו אמור לפגוע בו ולהחיל עליו חיובי </w:t>
      </w:r>
      <w:r>
        <w:rPr>
          <w:rFonts w:ascii="Arial" w:hAnsi="Arial" w:hint="cs"/>
          <w:b/>
          <w:bCs/>
          <w:noProof w:val="0"/>
          <w:sz w:val="26"/>
          <w:szCs w:val="26"/>
          <w:rtl/>
        </w:rPr>
        <w:t>מס ג</w:t>
      </w:r>
      <w:r w:rsidRPr="00ED2691">
        <w:rPr>
          <w:rFonts w:ascii="Arial" w:hAnsi="Arial" w:hint="cs"/>
          <w:b/>
          <w:bCs/>
          <w:noProof w:val="0"/>
          <w:sz w:val="26"/>
          <w:szCs w:val="26"/>
          <w:rtl/>
        </w:rPr>
        <w:t>ב</w:t>
      </w:r>
      <w:r>
        <w:rPr>
          <w:rFonts w:ascii="Arial" w:hAnsi="Arial" w:hint="cs"/>
          <w:b/>
          <w:bCs/>
          <w:noProof w:val="0"/>
          <w:sz w:val="26"/>
          <w:szCs w:val="26"/>
          <w:rtl/>
        </w:rPr>
        <w:t>ו</w:t>
      </w:r>
      <w:r w:rsidRPr="00ED2691">
        <w:rPr>
          <w:rFonts w:ascii="Arial" w:hAnsi="Arial" w:hint="cs"/>
          <w:b/>
          <w:bCs/>
          <w:noProof w:val="0"/>
          <w:sz w:val="26"/>
          <w:szCs w:val="26"/>
          <w:rtl/>
        </w:rPr>
        <w:t>הים מאלו בהם היה נושא לו היה פועל כעצמאי. בכל הקשור לשווי שימוש ברכב יש לראות בבעל שליטה כ'עצמאי' ולהחיל נוסחת חישוב של שווי שימוש ברכב באותו אופן בו נערך החישוב לנישום שהינו עצמאי."</w:t>
      </w:r>
    </w:p>
    <w:p w:rsidR="0088645A" w:rsidRPr="0088645A" w:rsidRDefault="0088645A" w:rsidP="00ED2691">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30, 32, 33 ו- 34 לסיכומי המערערים)</w:t>
      </w:r>
    </w:p>
    <w:p w:rsidR="00C90191" w:rsidRPr="00ED2691" w:rsidRDefault="00C90191" w:rsidP="00C90191">
      <w:pPr>
        <w:pStyle w:val="ac"/>
        <w:spacing w:line="360" w:lineRule="auto"/>
        <w:jc w:val="both"/>
        <w:rPr>
          <w:rFonts w:ascii="Arial" w:hAnsi="Arial"/>
          <w:noProof w:val="0"/>
          <w:sz w:val="26"/>
          <w:szCs w:val="26"/>
          <w:rtl/>
        </w:rPr>
      </w:pPr>
    </w:p>
    <w:p w:rsidR="00C90191" w:rsidRDefault="00C90191" w:rsidP="00EE016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אותו טיעון ממש הועלה ונדחה בע"א 12335-03-20 </w:t>
      </w:r>
      <w:r>
        <w:rPr>
          <w:rFonts w:ascii="Arial" w:hAnsi="Arial" w:hint="cs"/>
          <w:b/>
          <w:bCs/>
          <w:noProof w:val="0"/>
          <w:sz w:val="26"/>
          <w:szCs w:val="26"/>
          <w:rtl/>
        </w:rPr>
        <w:t>אמרויז בע"מ נ' פקיד שומה נתניה</w:t>
      </w:r>
      <w:r>
        <w:rPr>
          <w:rFonts w:ascii="Arial" w:hAnsi="Arial" w:hint="cs"/>
          <w:noProof w:val="0"/>
          <w:sz w:val="26"/>
          <w:szCs w:val="26"/>
          <w:rtl/>
        </w:rPr>
        <w:t xml:space="preserve">, </w:t>
      </w:r>
      <w:r w:rsidR="00275D7C">
        <w:rPr>
          <w:rFonts w:ascii="Arial" w:hAnsi="Arial" w:hint="cs"/>
          <w:noProof w:val="0"/>
          <w:sz w:val="26"/>
          <w:szCs w:val="26"/>
          <w:rtl/>
        </w:rPr>
        <w:t>ש</w:t>
      </w:r>
      <w:r>
        <w:rPr>
          <w:rFonts w:ascii="Arial" w:hAnsi="Arial" w:hint="cs"/>
          <w:noProof w:val="0"/>
          <w:sz w:val="26"/>
          <w:szCs w:val="26"/>
          <w:rtl/>
        </w:rPr>
        <w:t xml:space="preserve">ניתן ביום 5.4.2021. </w:t>
      </w:r>
    </w:p>
    <w:p w:rsidR="00C90191" w:rsidRDefault="00C90191" w:rsidP="00C90191">
      <w:pPr>
        <w:pStyle w:val="ac"/>
        <w:spacing w:line="360" w:lineRule="auto"/>
        <w:jc w:val="both"/>
        <w:rPr>
          <w:rFonts w:ascii="Arial" w:hAnsi="Arial"/>
          <w:noProof w:val="0"/>
          <w:sz w:val="26"/>
          <w:szCs w:val="26"/>
          <w:rtl/>
        </w:rPr>
      </w:pPr>
    </w:p>
    <w:p w:rsidR="00C90191" w:rsidRDefault="00C90191" w:rsidP="00C90191">
      <w:pPr>
        <w:pStyle w:val="ac"/>
        <w:spacing w:line="360" w:lineRule="auto"/>
        <w:jc w:val="both"/>
        <w:rPr>
          <w:rFonts w:ascii="Arial" w:hAnsi="Arial"/>
          <w:noProof w:val="0"/>
          <w:sz w:val="26"/>
          <w:szCs w:val="26"/>
          <w:rtl/>
        </w:rPr>
      </w:pPr>
      <w:r>
        <w:rPr>
          <w:rFonts w:ascii="Arial" w:hAnsi="Arial" w:hint="cs"/>
          <w:noProof w:val="0"/>
          <w:sz w:val="26"/>
          <w:szCs w:val="26"/>
          <w:rtl/>
        </w:rPr>
        <w:t xml:space="preserve">כבוד </w:t>
      </w:r>
      <w:r w:rsidR="00ED166B">
        <w:rPr>
          <w:rFonts w:ascii="Arial" w:hAnsi="Arial" w:hint="cs"/>
          <w:noProof w:val="0"/>
          <w:sz w:val="26"/>
          <w:szCs w:val="26"/>
          <w:rtl/>
        </w:rPr>
        <w:t>השופט בורנשטי</w:t>
      </w:r>
      <w:r>
        <w:rPr>
          <w:rFonts w:ascii="Arial" w:hAnsi="Arial" w:hint="cs"/>
          <w:noProof w:val="0"/>
          <w:sz w:val="26"/>
          <w:szCs w:val="26"/>
          <w:rtl/>
        </w:rPr>
        <w:t>ן כתב שם</w:t>
      </w:r>
      <w:r w:rsidR="00063980">
        <w:rPr>
          <w:rFonts w:ascii="Arial" w:hAnsi="Arial" w:hint="cs"/>
          <w:noProof w:val="0"/>
          <w:sz w:val="26"/>
          <w:szCs w:val="26"/>
          <w:rtl/>
        </w:rPr>
        <w:t xml:space="preserve"> (בסעיף 11 לפסק הדין)</w:t>
      </w:r>
      <w:r>
        <w:rPr>
          <w:rFonts w:ascii="Arial" w:hAnsi="Arial" w:hint="cs"/>
          <w:noProof w:val="0"/>
          <w:sz w:val="26"/>
          <w:szCs w:val="26"/>
          <w:rtl/>
        </w:rPr>
        <w:t xml:space="preserve">: </w:t>
      </w:r>
    </w:p>
    <w:p w:rsidR="00063980" w:rsidRDefault="00063980" w:rsidP="00063980">
      <w:pPr>
        <w:pStyle w:val="ac"/>
        <w:spacing w:line="360" w:lineRule="auto"/>
        <w:ind w:left="1134" w:right="567"/>
        <w:jc w:val="both"/>
        <w:rPr>
          <w:rFonts w:ascii="Arial" w:hAnsi="Arial"/>
          <w:b/>
          <w:bCs/>
          <w:noProof w:val="0"/>
          <w:sz w:val="26"/>
          <w:szCs w:val="26"/>
          <w:rtl/>
        </w:rPr>
      </w:pPr>
    </w:p>
    <w:p w:rsidR="00C90191" w:rsidRPr="00063980" w:rsidRDefault="00063980" w:rsidP="0006398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"הניסיון שעושה המערערת לטעון כי הדברים האמורים לעיל יפים כשמדובר בעובד 'רגיל', אך לא כשמדובר בעובד שהוא בעל שליטה, משולל בסיס. לא רק שלשון התקנות אינה עושה הבחנה זו, ולא רק שהתכלית העומדת ביסוד התקנות אינה מצדיקה אותה, אלא שברי כי משעה שהחליטו בעלי השליטה להתאגד כחברה, ונהנו מהיתרונות הקיימים בפעילות באמצעות חברה, לרבות יתרונות מס, לא יעלה על הדעת לטעון כי דווקא לעניין שווי שימוש ברכב יש להתייחס אליהם כ'עצמאיים'. אכן, קיימות בפקודה הוראות המתייחסות לעובדים שהם 'בעלי שליטה', אך מדובר בהוראות ספציפיות בהקשרים ספציפיים, </w:t>
      </w:r>
      <w:r>
        <w:rPr>
          <w:rFonts w:ascii="Arial" w:hAnsi="Arial" w:hint="cs"/>
          <w:b/>
          <w:bCs/>
          <w:noProof w:val="0"/>
          <w:sz w:val="26"/>
          <w:szCs w:val="26"/>
          <w:rtl/>
        </w:rPr>
        <w:lastRenderedPageBreak/>
        <w:t>ובוודאי שאין לקבוע איזה 'כלל רוחב' לפיו עובד שהוא בעל שליטה דינו כעצמאי, על אחת כמה וכמה בי</w:t>
      </w:r>
      <w:r w:rsidR="00275D7C">
        <w:rPr>
          <w:rFonts w:ascii="Arial" w:hAnsi="Arial" w:hint="cs"/>
          <w:b/>
          <w:bCs/>
          <w:noProof w:val="0"/>
          <w:sz w:val="26"/>
          <w:szCs w:val="26"/>
          <w:rtl/>
        </w:rPr>
        <w:t>חס לעובד שהוא קרוב של בעל שליטה ...</w:t>
      </w:r>
      <w:r>
        <w:rPr>
          <w:rFonts w:ascii="Arial" w:hAnsi="Arial" w:hint="cs"/>
          <w:b/>
          <w:bCs/>
          <w:noProof w:val="0"/>
          <w:sz w:val="26"/>
          <w:szCs w:val="26"/>
          <w:rtl/>
        </w:rPr>
        <w:t>."</w:t>
      </w:r>
    </w:p>
    <w:p w:rsidR="00063980" w:rsidRDefault="00063980" w:rsidP="00C90191">
      <w:pPr>
        <w:pStyle w:val="ac"/>
        <w:spacing w:line="360" w:lineRule="auto"/>
        <w:jc w:val="both"/>
        <w:rPr>
          <w:rFonts w:ascii="Arial" w:hAnsi="Arial"/>
          <w:noProof w:val="0"/>
          <w:sz w:val="26"/>
          <w:szCs w:val="26"/>
          <w:highlight w:val="yellow"/>
          <w:rtl/>
        </w:rPr>
      </w:pPr>
    </w:p>
    <w:p w:rsidR="00C502CB" w:rsidRPr="00C502CB" w:rsidRDefault="00C502CB" w:rsidP="00C90191">
      <w:pPr>
        <w:pStyle w:val="ac"/>
        <w:spacing w:line="360" w:lineRule="auto"/>
        <w:jc w:val="both"/>
        <w:rPr>
          <w:rFonts w:ascii="Arial" w:hAnsi="Arial"/>
          <w:noProof w:val="0"/>
          <w:sz w:val="26"/>
          <w:szCs w:val="26"/>
          <w:rtl/>
        </w:rPr>
      </w:pPr>
      <w:r w:rsidRPr="00C502CB">
        <w:rPr>
          <w:rFonts w:ascii="Arial" w:hAnsi="Arial" w:hint="cs"/>
          <w:noProof w:val="0"/>
          <w:sz w:val="26"/>
          <w:szCs w:val="26"/>
          <w:rtl/>
        </w:rPr>
        <w:t xml:space="preserve">אני מסכים עם דברי השופט בורנשטין ועם המסקנה אליה הוא הגיע. </w:t>
      </w:r>
    </w:p>
    <w:p w:rsidR="00C502CB" w:rsidRPr="00C502CB" w:rsidRDefault="00C502CB" w:rsidP="00C90191">
      <w:pPr>
        <w:pStyle w:val="ac"/>
        <w:spacing w:line="360" w:lineRule="auto"/>
        <w:jc w:val="both"/>
        <w:rPr>
          <w:rFonts w:ascii="Arial" w:hAnsi="Arial"/>
          <w:noProof w:val="0"/>
          <w:sz w:val="26"/>
          <w:szCs w:val="26"/>
          <w:rtl/>
        </w:rPr>
      </w:pPr>
    </w:p>
    <w:p w:rsidR="00C502CB" w:rsidRDefault="00C502CB" w:rsidP="00C90191">
      <w:pPr>
        <w:pStyle w:val="ac"/>
        <w:spacing w:line="360" w:lineRule="auto"/>
        <w:jc w:val="both"/>
        <w:rPr>
          <w:rFonts w:ascii="Arial" w:hAnsi="Arial"/>
          <w:noProof w:val="0"/>
          <w:sz w:val="26"/>
          <w:szCs w:val="26"/>
          <w:rtl/>
        </w:rPr>
      </w:pPr>
      <w:r w:rsidRPr="00C502CB">
        <w:rPr>
          <w:rFonts w:ascii="Arial" w:hAnsi="Arial" w:hint="cs"/>
          <w:noProof w:val="0"/>
          <w:sz w:val="26"/>
          <w:szCs w:val="26"/>
          <w:rtl/>
        </w:rPr>
        <w:t xml:space="preserve">יצויין </w:t>
      </w:r>
      <w:r w:rsidR="00A37336">
        <w:rPr>
          <w:rFonts w:ascii="Arial" w:hAnsi="Arial" w:hint="cs"/>
          <w:noProof w:val="0"/>
          <w:sz w:val="26"/>
          <w:szCs w:val="26"/>
          <w:rtl/>
        </w:rPr>
        <w:t>כי פסק הדין בענ</w:t>
      </w:r>
      <w:r w:rsidR="005D597E">
        <w:rPr>
          <w:rFonts w:ascii="Arial" w:hAnsi="Arial" w:hint="cs"/>
          <w:noProof w:val="0"/>
          <w:sz w:val="26"/>
          <w:szCs w:val="26"/>
          <w:rtl/>
        </w:rPr>
        <w:t>י</w:t>
      </w:r>
      <w:r w:rsidRPr="00C502CB">
        <w:rPr>
          <w:rFonts w:ascii="Arial" w:hAnsi="Arial" w:hint="cs"/>
          <w:noProof w:val="0"/>
          <w:sz w:val="26"/>
          <w:szCs w:val="26"/>
          <w:rtl/>
        </w:rPr>
        <w:t xml:space="preserve">ין </w:t>
      </w:r>
      <w:r w:rsidRPr="00C502CB">
        <w:rPr>
          <w:rFonts w:ascii="Arial" w:hAnsi="Arial" w:hint="cs"/>
          <w:b/>
          <w:bCs/>
          <w:noProof w:val="0"/>
          <w:sz w:val="26"/>
          <w:szCs w:val="26"/>
          <w:rtl/>
        </w:rPr>
        <w:t>אמרויז</w:t>
      </w:r>
      <w:r w:rsidRPr="00C502CB">
        <w:rPr>
          <w:rFonts w:ascii="Arial" w:hAnsi="Arial" w:hint="cs"/>
          <w:noProof w:val="0"/>
          <w:sz w:val="26"/>
          <w:szCs w:val="26"/>
          <w:rtl/>
        </w:rPr>
        <w:t xml:space="preserve"> אף הוא ניתן לפני הגשת סיכומי המערערים בהליך דנן. </w:t>
      </w:r>
    </w:p>
    <w:p w:rsidR="00D07797" w:rsidRPr="00C502CB" w:rsidRDefault="00D07797" w:rsidP="00C90191">
      <w:pPr>
        <w:pStyle w:val="ac"/>
        <w:spacing w:line="360" w:lineRule="auto"/>
        <w:jc w:val="both"/>
        <w:rPr>
          <w:rFonts w:ascii="Arial" w:hAnsi="Arial"/>
          <w:noProof w:val="0"/>
          <w:sz w:val="26"/>
          <w:szCs w:val="26"/>
          <w:rtl/>
        </w:rPr>
      </w:pPr>
    </w:p>
    <w:p w:rsidR="00C90191" w:rsidRDefault="00C502CB" w:rsidP="00EE016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עוד יצויין כי גם בעניין </w:t>
      </w:r>
      <w:r w:rsidR="00ED166B">
        <w:rPr>
          <w:rFonts w:ascii="Arial" w:hAnsi="Arial" w:hint="cs"/>
          <w:b/>
          <w:bCs/>
          <w:noProof w:val="0"/>
          <w:sz w:val="26"/>
          <w:szCs w:val="26"/>
          <w:rtl/>
        </w:rPr>
        <w:t>חכם את אור-זך</w:t>
      </w:r>
      <w:r>
        <w:rPr>
          <w:rFonts w:ascii="Arial" w:hAnsi="Arial" w:hint="cs"/>
          <w:noProof w:val="0"/>
          <w:sz w:val="26"/>
          <w:szCs w:val="26"/>
          <w:rtl/>
        </w:rPr>
        <w:t xml:space="preserve"> (</w:t>
      </w:r>
      <w:r w:rsidR="00D07797">
        <w:rPr>
          <w:rFonts w:ascii="Arial" w:hAnsi="Arial" w:hint="cs"/>
          <w:noProof w:val="0"/>
          <w:sz w:val="26"/>
          <w:szCs w:val="26"/>
          <w:rtl/>
        </w:rPr>
        <w:t>לגבי חברת עורכי הד</w:t>
      </w:r>
      <w:r>
        <w:rPr>
          <w:rFonts w:ascii="Arial" w:hAnsi="Arial" w:hint="cs"/>
          <w:noProof w:val="0"/>
          <w:sz w:val="26"/>
          <w:szCs w:val="26"/>
          <w:rtl/>
        </w:rPr>
        <w:t xml:space="preserve">ין שנדונה שם) וגם בעניין </w:t>
      </w:r>
      <w:r>
        <w:rPr>
          <w:rFonts w:ascii="Arial" w:hAnsi="Arial" w:hint="cs"/>
          <w:b/>
          <w:bCs/>
          <w:noProof w:val="0"/>
          <w:sz w:val="26"/>
          <w:szCs w:val="26"/>
          <w:rtl/>
        </w:rPr>
        <w:t>ניוויז'ין</w:t>
      </w:r>
      <w:r w:rsidR="00ED166B" w:rsidRPr="00ED166B">
        <w:rPr>
          <w:rFonts w:ascii="Arial" w:hAnsi="Arial" w:hint="cs"/>
          <w:noProof w:val="0"/>
          <w:sz w:val="26"/>
          <w:szCs w:val="26"/>
          <w:rtl/>
        </w:rPr>
        <w:t>,</w:t>
      </w:r>
      <w:r w:rsidR="00ED166B">
        <w:rPr>
          <w:rFonts w:ascii="Arial" w:hAnsi="Arial" w:hint="cs"/>
          <w:noProof w:val="0"/>
          <w:sz w:val="26"/>
          <w:szCs w:val="26"/>
          <w:rtl/>
        </w:rPr>
        <w:t xml:space="preserve"> נדון אופן מי</w:t>
      </w:r>
      <w:r>
        <w:rPr>
          <w:rFonts w:ascii="Arial" w:hAnsi="Arial" w:hint="cs"/>
          <w:noProof w:val="0"/>
          <w:sz w:val="26"/>
          <w:szCs w:val="26"/>
          <w:rtl/>
        </w:rPr>
        <w:t>ס</w:t>
      </w:r>
      <w:r w:rsidR="00ED166B">
        <w:rPr>
          <w:rFonts w:ascii="Arial" w:hAnsi="Arial" w:hint="cs"/>
          <w:noProof w:val="0"/>
          <w:sz w:val="26"/>
          <w:szCs w:val="26"/>
          <w:rtl/>
        </w:rPr>
        <w:t>ו</w:t>
      </w:r>
      <w:r>
        <w:rPr>
          <w:rFonts w:ascii="Arial" w:hAnsi="Arial" w:hint="cs"/>
          <w:noProof w:val="0"/>
          <w:sz w:val="26"/>
          <w:szCs w:val="26"/>
          <w:rtl/>
        </w:rPr>
        <w:t xml:space="preserve">יים של מועסקים שהיו </w:t>
      </w:r>
      <w:r>
        <w:rPr>
          <w:rFonts w:ascii="Arial" w:hAnsi="Arial" w:hint="cs"/>
          <w:b/>
          <w:bCs/>
          <w:noProof w:val="0"/>
          <w:sz w:val="26"/>
          <w:szCs w:val="26"/>
          <w:rtl/>
        </w:rPr>
        <w:t>בעלי שליטה</w:t>
      </w:r>
      <w:r w:rsidR="00AD5605">
        <w:rPr>
          <w:rFonts w:ascii="Arial" w:hAnsi="Arial" w:hint="cs"/>
          <w:noProof w:val="0"/>
          <w:sz w:val="26"/>
          <w:szCs w:val="26"/>
          <w:rtl/>
        </w:rPr>
        <w:t>, אם כי היבט זה של הסוג</w:t>
      </w:r>
      <w:r w:rsidR="002252F7">
        <w:rPr>
          <w:rFonts w:ascii="Arial" w:hAnsi="Arial" w:hint="cs"/>
          <w:noProof w:val="0"/>
          <w:sz w:val="26"/>
          <w:szCs w:val="26"/>
          <w:rtl/>
        </w:rPr>
        <w:t xml:space="preserve">יה לא הודגש. </w:t>
      </w:r>
    </w:p>
    <w:p w:rsidR="00D07797" w:rsidRDefault="00D07797" w:rsidP="00D07797">
      <w:pPr>
        <w:pStyle w:val="ac"/>
        <w:spacing w:line="360" w:lineRule="auto"/>
        <w:jc w:val="both"/>
        <w:rPr>
          <w:rFonts w:ascii="Arial" w:hAnsi="Arial"/>
          <w:noProof w:val="0"/>
          <w:sz w:val="26"/>
          <w:szCs w:val="26"/>
        </w:rPr>
      </w:pPr>
    </w:p>
    <w:p w:rsidR="002252F7" w:rsidRPr="00ED166B" w:rsidRDefault="002252F7" w:rsidP="00B56754">
      <w:pPr>
        <w:pStyle w:val="ac"/>
        <w:numPr>
          <w:ilvl w:val="0"/>
          <w:numId w:val="2"/>
        </w:numPr>
        <w:spacing w:line="360" w:lineRule="auto"/>
        <w:jc w:val="both"/>
        <w:rPr>
          <w:rFonts w:ascii="Arial" w:hAnsi="Arial"/>
          <w:noProof w:val="0"/>
          <w:sz w:val="26"/>
          <w:szCs w:val="26"/>
        </w:rPr>
      </w:pPr>
      <w:r w:rsidRPr="00ED166B">
        <w:rPr>
          <w:rFonts w:ascii="Arial" w:hAnsi="Arial" w:hint="cs"/>
          <w:noProof w:val="0"/>
          <w:sz w:val="26"/>
          <w:szCs w:val="26"/>
          <w:rtl/>
        </w:rPr>
        <w:t>כפי שכתב כבוד השופט בורנשטין, קיימות בפקודת מס הכנסה הוראות ספציפיות שמתייחסות באופן מיוחד לעובדים שהם בעלי שליטה. אולם, ועל כך לא יכולה להיות מחלוקת, לא קיים כל עקרון בדין לפיו מעמדו של בעל שליטה לצורכי מס הוא כמעמדו של נישום עצמאי</w:t>
      </w:r>
      <w:r w:rsidR="00403588">
        <w:rPr>
          <w:rFonts w:ascii="Arial" w:hAnsi="Arial" w:hint="cs"/>
          <w:noProof w:val="0"/>
          <w:sz w:val="26"/>
          <w:szCs w:val="26"/>
          <w:rtl/>
        </w:rPr>
        <w:t xml:space="preserve"> </w:t>
      </w:r>
      <w:r>
        <w:rPr>
          <w:rStyle w:val="af"/>
          <w:rFonts w:ascii="Arial" w:hAnsi="Arial"/>
          <w:noProof w:val="0"/>
          <w:sz w:val="26"/>
          <w:szCs w:val="26"/>
          <w:rtl/>
        </w:rPr>
        <w:footnoteReference w:id="1"/>
      </w:r>
      <w:r w:rsidRPr="00ED166B">
        <w:rPr>
          <w:rFonts w:ascii="Arial" w:hAnsi="Arial" w:hint="cs"/>
          <w:noProof w:val="0"/>
          <w:sz w:val="26"/>
          <w:szCs w:val="26"/>
          <w:rtl/>
        </w:rPr>
        <w:t xml:space="preserve"> </w:t>
      </w:r>
      <w:r w:rsidR="00403588">
        <w:rPr>
          <w:rFonts w:ascii="Arial" w:hAnsi="Arial" w:hint="cs"/>
          <w:noProof w:val="0"/>
          <w:sz w:val="26"/>
          <w:szCs w:val="26"/>
          <w:rtl/>
        </w:rPr>
        <w:t xml:space="preserve">. </w:t>
      </w:r>
      <w:r w:rsidRPr="00ED166B">
        <w:rPr>
          <w:rFonts w:ascii="Arial" w:hAnsi="Arial" w:hint="cs"/>
          <w:noProof w:val="0"/>
          <w:sz w:val="26"/>
          <w:szCs w:val="26"/>
          <w:rtl/>
        </w:rPr>
        <w:t>דווקא מכלל הן שומעים לא</w:t>
      </w:r>
      <w:r w:rsidR="00ED166B" w:rsidRPr="00ED166B">
        <w:rPr>
          <w:rFonts w:ascii="Arial" w:hAnsi="Arial" w:hint="cs"/>
          <w:noProof w:val="0"/>
          <w:sz w:val="26"/>
          <w:szCs w:val="26"/>
          <w:rtl/>
        </w:rPr>
        <w:t>ו</w:t>
      </w:r>
      <w:r w:rsidR="00424F20">
        <w:rPr>
          <w:rFonts w:ascii="Arial" w:hAnsi="Arial" w:hint="cs"/>
          <w:noProof w:val="0"/>
          <w:sz w:val="26"/>
          <w:szCs w:val="26"/>
          <w:rtl/>
        </w:rPr>
        <w:t xml:space="preserve"> בהקשר זה:</w:t>
      </w:r>
      <w:r w:rsidR="00ED166B" w:rsidRPr="00ED166B">
        <w:rPr>
          <w:rFonts w:ascii="Arial" w:hAnsi="Arial" w:hint="cs"/>
          <w:noProof w:val="0"/>
          <w:sz w:val="26"/>
          <w:szCs w:val="26"/>
          <w:rtl/>
        </w:rPr>
        <w:t xml:space="preserve"> </w:t>
      </w:r>
      <w:r w:rsidRPr="00ED166B">
        <w:rPr>
          <w:rFonts w:ascii="Arial" w:hAnsi="Arial" w:hint="cs"/>
          <w:noProof w:val="0"/>
          <w:sz w:val="26"/>
          <w:szCs w:val="26"/>
          <w:rtl/>
        </w:rPr>
        <w:t xml:space="preserve">המחוקק ידע היטב כיצד ליצור הסדרים ייחודיים לבעלי שליטה ולא עשה זאת בקשר לשווי שימוש ברכב. </w:t>
      </w:r>
    </w:p>
    <w:p w:rsidR="00D07797" w:rsidRPr="00D07797" w:rsidRDefault="00D07797" w:rsidP="00D07797">
      <w:pPr>
        <w:pStyle w:val="ac"/>
        <w:rPr>
          <w:rFonts w:ascii="Arial" w:hAnsi="Arial"/>
          <w:noProof w:val="0"/>
          <w:sz w:val="26"/>
          <w:szCs w:val="26"/>
          <w:rtl/>
        </w:rPr>
      </w:pPr>
    </w:p>
    <w:p w:rsidR="005308C0" w:rsidRDefault="005308C0" w:rsidP="005308C0">
      <w:pPr>
        <w:pStyle w:val="ac"/>
        <w:spacing w:line="360" w:lineRule="auto"/>
        <w:jc w:val="both"/>
        <w:rPr>
          <w:rFonts w:ascii="Arial" w:hAnsi="Arial"/>
          <w:noProof w:val="0"/>
          <w:sz w:val="26"/>
          <w:szCs w:val="26"/>
        </w:rPr>
      </w:pPr>
    </w:p>
    <w:p w:rsidR="005308C0" w:rsidRDefault="005308C0" w:rsidP="00EE016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למותר לציין כי בתקנות שווי השימוש עצמן </w:t>
      </w:r>
      <w:r>
        <w:rPr>
          <w:rFonts w:ascii="Arial" w:hAnsi="Arial" w:hint="cs"/>
          <w:b/>
          <w:bCs/>
          <w:noProof w:val="0"/>
          <w:sz w:val="26"/>
          <w:szCs w:val="26"/>
          <w:rtl/>
        </w:rPr>
        <w:t>אין כל סייג</w:t>
      </w:r>
      <w:r>
        <w:rPr>
          <w:rFonts w:ascii="Arial" w:hAnsi="Arial" w:hint="cs"/>
          <w:noProof w:val="0"/>
          <w:sz w:val="26"/>
          <w:szCs w:val="26"/>
          <w:rtl/>
        </w:rPr>
        <w:t xml:space="preserve"> לגבי עובד שהוא בעל שליטה או בעל מניות מהותי (וכך גם בסעיף 2(2)(ב) לפקודה) </w:t>
      </w:r>
      <w:r w:rsidR="009754FA">
        <w:rPr>
          <w:rFonts w:ascii="Arial" w:hAnsi="Arial" w:hint="cs"/>
          <w:noProof w:val="0"/>
          <w:sz w:val="26"/>
          <w:szCs w:val="26"/>
          <w:rtl/>
        </w:rPr>
        <w:t>ו</w:t>
      </w:r>
      <w:r>
        <w:rPr>
          <w:rFonts w:ascii="Arial" w:hAnsi="Arial" w:hint="cs"/>
          <w:noProof w:val="0"/>
          <w:sz w:val="26"/>
          <w:szCs w:val="26"/>
          <w:rtl/>
        </w:rPr>
        <w:t>ההסדר חל על כל "עובד" באשר הוא</w:t>
      </w:r>
      <w:r w:rsidR="004D7460">
        <w:rPr>
          <w:rFonts w:ascii="Arial" w:hAnsi="Arial" w:hint="cs"/>
          <w:noProof w:val="0"/>
          <w:sz w:val="26"/>
          <w:szCs w:val="26"/>
          <w:rtl/>
        </w:rPr>
        <w:t>.</w:t>
      </w:r>
      <w:r>
        <w:rPr>
          <w:rFonts w:ascii="Arial" w:hAnsi="Arial" w:hint="cs"/>
          <w:noProof w:val="0"/>
          <w:sz w:val="26"/>
          <w:szCs w:val="26"/>
          <w:rtl/>
        </w:rPr>
        <w:t xml:space="preserve"> </w:t>
      </w:r>
    </w:p>
    <w:p w:rsidR="00AD5605" w:rsidRDefault="00AD5605" w:rsidP="00AD5605">
      <w:pPr>
        <w:pStyle w:val="ac"/>
        <w:spacing w:line="360" w:lineRule="auto"/>
        <w:jc w:val="both"/>
        <w:rPr>
          <w:rFonts w:ascii="Arial" w:hAnsi="Arial"/>
          <w:noProof w:val="0"/>
          <w:sz w:val="26"/>
          <w:szCs w:val="26"/>
        </w:rPr>
      </w:pPr>
    </w:p>
    <w:p w:rsidR="00AD5605" w:rsidRPr="00063980" w:rsidRDefault="00AD5605" w:rsidP="00AD5605">
      <w:pPr>
        <w:pStyle w:val="ac"/>
        <w:numPr>
          <w:ilvl w:val="0"/>
          <w:numId w:val="2"/>
        </w:numPr>
        <w:spacing w:line="360" w:lineRule="auto"/>
        <w:jc w:val="both"/>
        <w:rPr>
          <w:rFonts w:ascii="Arial" w:hAnsi="Arial"/>
          <w:noProof w:val="0"/>
          <w:sz w:val="26"/>
          <w:szCs w:val="26"/>
          <w:rtl/>
        </w:rPr>
      </w:pPr>
      <w:r w:rsidRPr="00063980">
        <w:rPr>
          <w:rFonts w:ascii="Arial" w:hAnsi="Arial" w:hint="cs"/>
          <w:noProof w:val="0"/>
          <w:sz w:val="26"/>
          <w:szCs w:val="26"/>
          <w:rtl/>
        </w:rPr>
        <w:lastRenderedPageBreak/>
        <w:t>בני המשפחה בחרו לנהל את עסקי השילוט באמצעות חברה בערבון מוגבל. הם היו מלווים באנשי מקצוע הבקיאים בדיני המס. הם היו אמורים להבין כי לני</w:t>
      </w:r>
      <w:r>
        <w:rPr>
          <w:rFonts w:ascii="Arial" w:hAnsi="Arial" w:hint="cs"/>
          <w:noProof w:val="0"/>
          <w:sz w:val="26"/>
          <w:szCs w:val="26"/>
          <w:rtl/>
        </w:rPr>
        <w:t>הול עסק באמצעות חברה, וכן למעמדם</w:t>
      </w:r>
      <w:r w:rsidRPr="00063980">
        <w:rPr>
          <w:rFonts w:ascii="Arial" w:hAnsi="Arial" w:hint="cs"/>
          <w:noProof w:val="0"/>
          <w:sz w:val="26"/>
          <w:szCs w:val="26"/>
          <w:rtl/>
        </w:rPr>
        <w:t xml:space="preserve"> כעובדים שכירים המועסקים על ידי אותה חברה, יהיו השלכות מיסוי שונות. אחת מן ההשלכות היא בתחום שווי ה</w:t>
      </w:r>
      <w:r>
        <w:rPr>
          <w:rFonts w:ascii="Arial" w:hAnsi="Arial" w:hint="cs"/>
          <w:noProof w:val="0"/>
          <w:sz w:val="26"/>
          <w:szCs w:val="26"/>
          <w:rtl/>
        </w:rPr>
        <w:t>שימוש ברכב.</w:t>
      </w:r>
      <w:r w:rsidRPr="00063980">
        <w:rPr>
          <w:rFonts w:ascii="Arial" w:hAnsi="Arial" w:hint="cs"/>
          <w:noProof w:val="0"/>
          <w:sz w:val="26"/>
          <w:szCs w:val="26"/>
          <w:rtl/>
        </w:rPr>
        <w:t xml:space="preserve"> הם</w:t>
      </w:r>
      <w:r>
        <w:rPr>
          <w:rFonts w:ascii="Arial" w:hAnsi="Arial" w:hint="cs"/>
          <w:noProof w:val="0"/>
          <w:sz w:val="26"/>
          <w:szCs w:val="26"/>
          <w:rtl/>
        </w:rPr>
        <w:t xml:space="preserve"> אינם</w:t>
      </w:r>
      <w:r w:rsidRPr="00063980">
        <w:rPr>
          <w:rFonts w:ascii="Arial" w:hAnsi="Arial" w:hint="cs"/>
          <w:noProof w:val="0"/>
          <w:sz w:val="26"/>
          <w:szCs w:val="26"/>
          <w:rtl/>
        </w:rPr>
        <w:t xml:space="preserve"> יכולים ליהנות מכל העולמות: להפיק הכנסות בידי חברה, על כל המשתמע מכך, ומנגד להחיל על עצמם משטר מיסוי שימוש ברכב התקף לנישום עצמאי. </w:t>
      </w:r>
    </w:p>
    <w:p w:rsidR="004D7460" w:rsidRPr="00AD5605" w:rsidRDefault="004D7460" w:rsidP="004D7460">
      <w:pPr>
        <w:pStyle w:val="ac"/>
        <w:spacing w:line="360" w:lineRule="auto"/>
        <w:jc w:val="both"/>
        <w:rPr>
          <w:rFonts w:ascii="Arial" w:hAnsi="Arial"/>
          <w:noProof w:val="0"/>
          <w:sz w:val="26"/>
          <w:szCs w:val="26"/>
        </w:rPr>
      </w:pPr>
    </w:p>
    <w:p w:rsidR="00A37336" w:rsidRDefault="004D7460" w:rsidP="0006398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כאמור, המערערים ביססו, על דעת עצמם, את תחשיב ההכנסה בגין שימוש ברכב על הכלל המצוי בתקנות ניכוי הוצאות הר</w:t>
      </w:r>
      <w:r w:rsidR="009754FA">
        <w:rPr>
          <w:rFonts w:ascii="Arial" w:hAnsi="Arial" w:hint="cs"/>
          <w:noProof w:val="0"/>
          <w:sz w:val="26"/>
          <w:szCs w:val="26"/>
          <w:rtl/>
        </w:rPr>
        <w:t>כב</w:t>
      </w:r>
      <w:r>
        <w:rPr>
          <w:rFonts w:ascii="Arial" w:hAnsi="Arial" w:hint="cs"/>
          <w:noProof w:val="0"/>
          <w:sz w:val="26"/>
          <w:szCs w:val="26"/>
          <w:rtl/>
        </w:rPr>
        <w:t xml:space="preserve"> לפיו יוכרו בניכוי (רק) 45% מהוצאות החזקת הרכב. </w:t>
      </w:r>
      <w:r w:rsidR="00C85D89">
        <w:rPr>
          <w:rFonts w:ascii="Arial" w:hAnsi="Arial" w:hint="cs"/>
          <w:noProof w:val="0"/>
          <w:sz w:val="26"/>
          <w:szCs w:val="26"/>
          <w:rtl/>
        </w:rPr>
        <w:t>הם אימצו כלל זה באופן גורף ולא הסתייגו ממנו</w:t>
      </w:r>
      <w:r w:rsidR="009754FA">
        <w:rPr>
          <w:rFonts w:ascii="Arial" w:hAnsi="Arial" w:hint="cs"/>
          <w:noProof w:val="0"/>
          <w:sz w:val="26"/>
          <w:szCs w:val="26"/>
          <w:rtl/>
        </w:rPr>
        <w:t xml:space="preserve"> </w:t>
      </w:r>
      <w:r w:rsidR="00C85D89">
        <w:rPr>
          <w:rFonts w:ascii="Arial" w:hAnsi="Arial" w:hint="cs"/>
          <w:noProof w:val="0"/>
          <w:sz w:val="26"/>
          <w:szCs w:val="26"/>
          <w:rtl/>
        </w:rPr>
        <w:t>כשרירותי</w:t>
      </w:r>
      <w:r>
        <w:rPr>
          <w:rFonts w:ascii="Arial" w:hAnsi="Arial" w:hint="cs"/>
          <w:noProof w:val="0"/>
          <w:sz w:val="26"/>
          <w:szCs w:val="26"/>
          <w:rtl/>
        </w:rPr>
        <w:t xml:space="preserve">, כפי שתקפו בחריפות את תקנות שווי השימוש (ראו חלק </w:t>
      </w:r>
      <w:r w:rsidR="00AD5605">
        <w:rPr>
          <w:rFonts w:ascii="Arial" w:hAnsi="Arial" w:hint="cs"/>
          <w:noProof w:val="0"/>
          <w:sz w:val="26"/>
          <w:szCs w:val="26"/>
          <w:rtl/>
        </w:rPr>
        <w:t>ג'</w:t>
      </w:r>
      <w:r>
        <w:rPr>
          <w:rFonts w:ascii="Arial" w:hAnsi="Arial" w:hint="cs"/>
          <w:noProof w:val="0"/>
          <w:sz w:val="26"/>
          <w:szCs w:val="26"/>
          <w:rtl/>
        </w:rPr>
        <w:t xml:space="preserve"> לעיל). </w:t>
      </w:r>
    </w:p>
    <w:p w:rsidR="00A37336" w:rsidRPr="00A37336" w:rsidRDefault="00A37336" w:rsidP="00A37336">
      <w:pPr>
        <w:pStyle w:val="ac"/>
        <w:rPr>
          <w:rFonts w:ascii="Arial" w:hAnsi="Arial"/>
          <w:noProof w:val="0"/>
          <w:sz w:val="26"/>
          <w:szCs w:val="26"/>
          <w:rtl/>
        </w:rPr>
      </w:pPr>
    </w:p>
    <w:p w:rsidR="005308C0" w:rsidRDefault="004D7460" w:rsidP="00A37336">
      <w:pPr>
        <w:pStyle w:val="ac"/>
        <w:spacing w:line="360" w:lineRule="auto"/>
        <w:jc w:val="both"/>
        <w:rPr>
          <w:rFonts w:ascii="Arial" w:hAnsi="Arial"/>
          <w:noProof w:val="0"/>
          <w:sz w:val="26"/>
          <w:szCs w:val="26"/>
        </w:rPr>
      </w:pPr>
      <w:r>
        <w:rPr>
          <w:rFonts w:ascii="Arial" w:hAnsi="Arial" w:hint="cs"/>
          <w:noProof w:val="0"/>
          <w:sz w:val="26"/>
          <w:szCs w:val="26"/>
          <w:rtl/>
        </w:rPr>
        <w:t xml:space="preserve">אלא מאי? המערערים </w:t>
      </w:r>
      <w:r w:rsidR="00A37336">
        <w:rPr>
          <w:rFonts w:ascii="Arial" w:hAnsi="Arial" w:hint="cs"/>
          <w:noProof w:val="0"/>
          <w:sz w:val="26"/>
          <w:szCs w:val="26"/>
          <w:rtl/>
        </w:rPr>
        <w:t>שב</w:t>
      </w:r>
      <w:r w:rsidR="009754FA">
        <w:rPr>
          <w:rFonts w:ascii="Arial" w:hAnsi="Arial" w:hint="cs"/>
          <w:noProof w:val="0"/>
          <w:sz w:val="26"/>
          <w:szCs w:val="26"/>
          <w:rtl/>
        </w:rPr>
        <w:t>ו ותיא</w:t>
      </w:r>
      <w:r>
        <w:rPr>
          <w:rFonts w:ascii="Arial" w:hAnsi="Arial" w:hint="cs"/>
          <w:noProof w:val="0"/>
          <w:sz w:val="26"/>
          <w:szCs w:val="26"/>
          <w:rtl/>
        </w:rPr>
        <w:t>רו כיצד המכוניות הנדונות שימשו בראש ו</w:t>
      </w:r>
      <w:r w:rsidR="00226156">
        <w:rPr>
          <w:rFonts w:ascii="Arial" w:hAnsi="Arial" w:hint="cs"/>
          <w:noProof w:val="0"/>
          <w:sz w:val="26"/>
          <w:szCs w:val="26"/>
          <w:rtl/>
        </w:rPr>
        <w:t xml:space="preserve">בראשונה לצורך הנסיעה </w:t>
      </w:r>
      <w:r w:rsidR="00497CED">
        <w:rPr>
          <w:rFonts w:ascii="Arial" w:hAnsi="Arial" w:hint="cs"/>
          <w:noProof w:val="0"/>
          <w:sz w:val="26"/>
          <w:szCs w:val="26"/>
          <w:rtl/>
        </w:rPr>
        <w:t xml:space="preserve">בבוקר </w:t>
      </w:r>
      <w:r w:rsidR="00226156">
        <w:rPr>
          <w:rFonts w:ascii="Arial" w:hAnsi="Arial" w:hint="cs"/>
          <w:noProof w:val="0"/>
          <w:sz w:val="26"/>
          <w:szCs w:val="26"/>
          <w:rtl/>
        </w:rPr>
        <w:t>מירושלי</w:t>
      </w:r>
      <w:r w:rsidR="00497CED">
        <w:rPr>
          <w:rFonts w:ascii="Arial" w:hAnsi="Arial" w:hint="cs"/>
          <w:noProof w:val="0"/>
          <w:sz w:val="26"/>
          <w:szCs w:val="26"/>
          <w:rtl/>
        </w:rPr>
        <w:t xml:space="preserve">ם, מקום מגוריהם, לתל אביב </w:t>
      </w:r>
      <w:r w:rsidR="00226156">
        <w:rPr>
          <w:rFonts w:ascii="Arial" w:hAnsi="Arial" w:hint="cs"/>
          <w:noProof w:val="0"/>
          <w:sz w:val="26"/>
          <w:szCs w:val="26"/>
          <w:rtl/>
        </w:rPr>
        <w:t xml:space="preserve">ומתל אביב לירושלים בסוף היום. והרי </w:t>
      </w:r>
      <w:r w:rsidR="009754FA">
        <w:rPr>
          <w:rFonts w:ascii="Arial" w:hAnsi="Arial" w:hint="cs"/>
          <w:noProof w:val="0"/>
          <w:sz w:val="26"/>
          <w:szCs w:val="26"/>
          <w:rtl/>
        </w:rPr>
        <w:t xml:space="preserve"> נסיעה אל</w:t>
      </w:r>
      <w:r w:rsidR="00226156">
        <w:rPr>
          <w:rFonts w:ascii="Arial" w:hAnsi="Arial" w:hint="cs"/>
          <w:noProof w:val="0"/>
          <w:sz w:val="26"/>
          <w:szCs w:val="26"/>
          <w:rtl/>
        </w:rPr>
        <w:t xml:space="preserve"> מקום העבודה וחזרה ממנו הוא שימוש פרטי ואישי מובהק </w:t>
      </w:r>
      <w:r w:rsidR="00226156">
        <w:rPr>
          <w:rFonts w:ascii="Arial" w:hAnsi="Arial"/>
          <w:noProof w:val="0"/>
          <w:sz w:val="26"/>
          <w:szCs w:val="26"/>
          <w:rtl/>
        </w:rPr>
        <w:t>–</w:t>
      </w:r>
      <w:r w:rsidR="00226156">
        <w:rPr>
          <w:rFonts w:ascii="Arial" w:hAnsi="Arial" w:hint="cs"/>
          <w:noProof w:val="0"/>
          <w:sz w:val="26"/>
          <w:szCs w:val="26"/>
          <w:rtl/>
        </w:rPr>
        <w:t xml:space="preserve"> והיום הדבר </w:t>
      </w:r>
      <w:r w:rsidR="00497CED">
        <w:rPr>
          <w:rFonts w:ascii="Arial" w:hAnsi="Arial" w:hint="cs"/>
          <w:noProof w:val="0"/>
          <w:sz w:val="26"/>
          <w:szCs w:val="26"/>
          <w:rtl/>
        </w:rPr>
        <w:t xml:space="preserve">אף </w:t>
      </w:r>
      <w:r w:rsidR="00226156">
        <w:rPr>
          <w:rFonts w:ascii="Arial" w:hAnsi="Arial" w:hint="cs"/>
          <w:noProof w:val="0"/>
          <w:sz w:val="26"/>
          <w:szCs w:val="26"/>
          <w:rtl/>
        </w:rPr>
        <w:t xml:space="preserve">נאמר במפורש בסעיף 32(1) לפקודה: </w:t>
      </w:r>
    </w:p>
    <w:p w:rsidR="00226156" w:rsidRDefault="00226156" w:rsidP="00226156">
      <w:pPr>
        <w:pStyle w:val="ac"/>
        <w:rPr>
          <w:rFonts w:ascii="Arial" w:hAnsi="Arial"/>
          <w:noProof w:val="0"/>
          <w:sz w:val="26"/>
          <w:szCs w:val="26"/>
          <w:rtl/>
        </w:rPr>
      </w:pPr>
    </w:p>
    <w:p w:rsidR="00063980" w:rsidRPr="00063980" w:rsidRDefault="00063980" w:rsidP="00063980">
      <w:pPr>
        <w:pStyle w:val="ac"/>
        <w:spacing w:line="360" w:lineRule="auto"/>
        <w:ind w:left="1134" w:right="567"/>
        <w:jc w:val="both"/>
        <w:rPr>
          <w:rFonts w:ascii="David" w:hAnsi="David"/>
          <w:b/>
          <w:bCs/>
          <w:noProof w:val="0"/>
          <w:sz w:val="28"/>
          <w:szCs w:val="28"/>
          <w:lang w:eastAsia="he-IL"/>
        </w:rPr>
      </w:pPr>
      <w:r>
        <w:rPr>
          <w:rStyle w:val="default"/>
          <w:rFonts w:ascii="David" w:hAnsi="David" w:cs="David" w:hint="cs"/>
          <w:b/>
          <w:bCs/>
          <w:sz w:val="26"/>
          <w:szCs w:val="26"/>
          <w:rtl/>
        </w:rPr>
        <w:t>"</w:t>
      </w:r>
      <w:r w:rsidR="00497CED">
        <w:rPr>
          <w:rStyle w:val="default"/>
          <w:rFonts w:ascii="David" w:hAnsi="David" w:cs="David" w:hint="cs"/>
          <w:b/>
          <w:bCs/>
          <w:sz w:val="26"/>
          <w:szCs w:val="26"/>
          <w:rtl/>
        </w:rPr>
        <w:t xml:space="preserve">בבירור הכנסתו החייבת של אדם לא יותרו ניכויים בשל - </w:t>
      </w:r>
      <w:r w:rsidRPr="00063980">
        <w:rPr>
          <w:rStyle w:val="default"/>
          <w:rFonts w:ascii="David" w:hAnsi="David" w:cs="David"/>
          <w:b/>
          <w:bCs/>
          <w:sz w:val="26"/>
          <w:szCs w:val="26"/>
          <w:rtl/>
        </w:rPr>
        <w:t>הוצאות שאינן הוצאות הכרוכות ושלובות בתהליך הפקת ההכנסה, לרבות הוצאות הבית, הוצאות פרטיות, הוצאות אש"ל, הוצאות שהוצאו לשם הגעה למקום ההשתכרות ולשם חזרה ממנו, והוצאות שהוצאו לשם טיפול בילד או השגחה עליו או לשם טיפול באדם אחר או השגחה עליו;</w:t>
      </w:r>
      <w:r>
        <w:rPr>
          <w:rStyle w:val="default"/>
          <w:rFonts w:ascii="David" w:hAnsi="David" w:cs="David" w:hint="cs"/>
          <w:b/>
          <w:bCs/>
          <w:sz w:val="26"/>
          <w:szCs w:val="26"/>
          <w:rtl/>
        </w:rPr>
        <w:t>"</w:t>
      </w:r>
    </w:p>
    <w:p w:rsidR="00063980" w:rsidRPr="00063980" w:rsidRDefault="00063980" w:rsidP="00063980">
      <w:pPr>
        <w:autoSpaceDE w:val="0"/>
        <w:autoSpaceDN w:val="0"/>
        <w:spacing w:before="72"/>
        <w:ind w:left="1134" w:right="567"/>
        <w:jc w:val="both"/>
        <w:rPr>
          <w:rFonts w:ascii="David" w:hAnsi="David"/>
          <w:b/>
          <w:bCs/>
          <w:sz w:val="28"/>
          <w:szCs w:val="28"/>
          <w:rtl/>
          <w:lang w:eastAsia="he-IL"/>
        </w:rPr>
      </w:pPr>
    </w:p>
    <w:p w:rsidR="00226156" w:rsidRDefault="00063980" w:rsidP="009754FA">
      <w:pPr>
        <w:pStyle w:val="ac"/>
        <w:spacing w:line="360" w:lineRule="auto"/>
        <w:jc w:val="both"/>
        <w:rPr>
          <w:rFonts w:ascii="Arial" w:hAnsi="Arial"/>
          <w:noProof w:val="0"/>
          <w:sz w:val="26"/>
          <w:szCs w:val="26"/>
          <w:rtl/>
        </w:rPr>
      </w:pPr>
      <w:r>
        <w:rPr>
          <w:rFonts w:ascii="Arial" w:hAnsi="Arial" w:hint="cs"/>
          <w:noProof w:val="0"/>
          <w:sz w:val="26"/>
          <w:szCs w:val="26"/>
          <w:rtl/>
        </w:rPr>
        <w:t>אליבא ד</w:t>
      </w:r>
      <w:r w:rsidR="00226156">
        <w:rPr>
          <w:rFonts w:ascii="Arial" w:hAnsi="Arial" w:hint="cs"/>
          <w:noProof w:val="0"/>
          <w:sz w:val="26"/>
          <w:szCs w:val="26"/>
          <w:rtl/>
        </w:rPr>
        <w:t>שיטת המערערים</w:t>
      </w:r>
      <w:r w:rsidR="00C85D89">
        <w:rPr>
          <w:rFonts w:ascii="Arial" w:hAnsi="Arial" w:hint="cs"/>
          <w:noProof w:val="0"/>
          <w:sz w:val="26"/>
          <w:szCs w:val="26"/>
          <w:rtl/>
        </w:rPr>
        <w:t xml:space="preserve">, המבוססת בין השאר על הלכת </w:t>
      </w:r>
      <w:r w:rsidR="00226156">
        <w:rPr>
          <w:rFonts w:ascii="Arial" w:hAnsi="Arial" w:hint="cs"/>
          <w:b/>
          <w:bCs/>
          <w:noProof w:val="0"/>
          <w:sz w:val="26"/>
          <w:szCs w:val="26"/>
          <w:rtl/>
        </w:rPr>
        <w:t>אינטרבילדינג</w:t>
      </w:r>
      <w:r w:rsidR="00C85D89">
        <w:rPr>
          <w:rFonts w:ascii="Arial" w:hAnsi="Arial" w:hint="cs"/>
          <w:noProof w:val="0"/>
          <w:sz w:val="26"/>
          <w:szCs w:val="26"/>
          <w:rtl/>
        </w:rPr>
        <w:t xml:space="preserve">, </w:t>
      </w:r>
      <w:r w:rsidR="00226156">
        <w:rPr>
          <w:rFonts w:ascii="Arial" w:hAnsi="Arial" w:hint="cs"/>
          <w:noProof w:val="0"/>
          <w:sz w:val="26"/>
          <w:szCs w:val="26"/>
          <w:rtl/>
        </w:rPr>
        <w:t xml:space="preserve"> בנסיבות העניין ולנוכח השימוש במכוניות לצורכי  </w:t>
      </w:r>
      <w:r w:rsidR="00226156" w:rsidRPr="001925CA">
        <w:rPr>
          <w:rFonts w:asciiTheme="majorBidi" w:hAnsiTheme="majorBidi" w:cstheme="majorBidi"/>
          <w:noProof w:val="0"/>
        </w:rPr>
        <w:t>car pool</w:t>
      </w:r>
      <w:r w:rsidR="00FF27AA">
        <w:rPr>
          <w:rFonts w:ascii="Arial" w:hAnsi="Arial" w:hint="cs"/>
          <w:noProof w:val="0"/>
          <w:sz w:val="26"/>
          <w:szCs w:val="26"/>
          <w:rtl/>
        </w:rPr>
        <w:t xml:space="preserve"> (כלשון המערערים)</w:t>
      </w:r>
      <w:r w:rsidR="00665427">
        <w:rPr>
          <w:rFonts w:ascii="Arial" w:hAnsi="Arial" w:hint="cs"/>
          <w:noProof w:val="0"/>
          <w:sz w:val="26"/>
          <w:szCs w:val="26"/>
          <w:rtl/>
        </w:rPr>
        <w:t xml:space="preserve"> לשם הנסיעה לתל אביב</w:t>
      </w:r>
      <w:r w:rsidR="00FF27AA">
        <w:rPr>
          <w:rFonts w:ascii="Arial" w:hAnsi="Arial" w:hint="cs"/>
          <w:noProof w:val="0"/>
          <w:sz w:val="26"/>
          <w:szCs w:val="26"/>
          <w:rtl/>
        </w:rPr>
        <w:t>, לכאורה</w:t>
      </w:r>
      <w:r w:rsidR="00226156">
        <w:rPr>
          <w:rFonts w:ascii="Arial" w:hAnsi="Arial" w:hint="cs"/>
          <w:noProof w:val="0"/>
          <w:sz w:val="26"/>
          <w:szCs w:val="26"/>
          <w:rtl/>
        </w:rPr>
        <w:t xml:space="preserve"> היה מקום לסטות מהנורמה הקבועה</w:t>
      </w:r>
      <w:r w:rsidR="009754FA">
        <w:rPr>
          <w:rFonts w:ascii="Arial" w:hAnsi="Arial" w:hint="cs"/>
          <w:noProof w:val="0"/>
          <w:sz w:val="26"/>
          <w:szCs w:val="26"/>
          <w:rtl/>
        </w:rPr>
        <w:t xml:space="preserve"> בתקנה 2 לתקנ</w:t>
      </w:r>
      <w:r w:rsidR="00FF27AA">
        <w:rPr>
          <w:rFonts w:ascii="Arial" w:hAnsi="Arial" w:hint="cs"/>
          <w:noProof w:val="0"/>
          <w:sz w:val="26"/>
          <w:szCs w:val="26"/>
          <w:rtl/>
        </w:rPr>
        <w:t>ו</w:t>
      </w:r>
      <w:r w:rsidR="009754FA">
        <w:rPr>
          <w:rFonts w:ascii="Arial" w:hAnsi="Arial" w:hint="cs"/>
          <w:noProof w:val="0"/>
          <w:sz w:val="26"/>
          <w:szCs w:val="26"/>
          <w:rtl/>
        </w:rPr>
        <w:t xml:space="preserve">ת ניכוי </w:t>
      </w:r>
      <w:r w:rsidR="009754FA">
        <w:rPr>
          <w:rFonts w:ascii="Arial" w:hAnsi="Arial" w:hint="cs"/>
          <w:noProof w:val="0"/>
          <w:sz w:val="26"/>
          <w:szCs w:val="26"/>
          <w:rtl/>
        </w:rPr>
        <w:lastRenderedPageBreak/>
        <w:t>הוצאות רכב ו</w:t>
      </w:r>
      <w:r w:rsidR="00226156">
        <w:rPr>
          <w:rFonts w:ascii="Arial" w:hAnsi="Arial" w:hint="cs"/>
          <w:noProof w:val="0"/>
          <w:sz w:val="26"/>
          <w:szCs w:val="26"/>
          <w:rtl/>
        </w:rPr>
        <w:t>לה</w:t>
      </w:r>
      <w:r w:rsidR="009754FA">
        <w:rPr>
          <w:rFonts w:ascii="Arial" w:hAnsi="Arial" w:hint="cs"/>
          <w:noProof w:val="0"/>
          <w:sz w:val="26"/>
          <w:szCs w:val="26"/>
          <w:rtl/>
        </w:rPr>
        <w:t>ת</w:t>
      </w:r>
      <w:r w:rsidR="00665427">
        <w:rPr>
          <w:rFonts w:ascii="Arial" w:hAnsi="Arial" w:hint="cs"/>
          <w:noProof w:val="0"/>
          <w:sz w:val="26"/>
          <w:szCs w:val="26"/>
          <w:rtl/>
        </w:rPr>
        <w:t>יר כביכול</w:t>
      </w:r>
      <w:r w:rsidR="00226156">
        <w:rPr>
          <w:rFonts w:ascii="Arial" w:hAnsi="Arial" w:hint="cs"/>
          <w:noProof w:val="0"/>
          <w:sz w:val="26"/>
          <w:szCs w:val="26"/>
          <w:rtl/>
        </w:rPr>
        <w:t xml:space="preserve"> </w:t>
      </w:r>
      <w:r w:rsidR="00226156" w:rsidRPr="0000256E">
        <w:rPr>
          <w:rFonts w:ascii="Arial" w:hAnsi="Arial" w:hint="cs"/>
          <w:b/>
          <w:bCs/>
          <w:noProof w:val="0"/>
          <w:sz w:val="26"/>
          <w:szCs w:val="26"/>
          <w:rtl/>
        </w:rPr>
        <w:t>פחות</w:t>
      </w:r>
      <w:r w:rsidR="00226156">
        <w:rPr>
          <w:rFonts w:ascii="Arial" w:hAnsi="Arial" w:hint="cs"/>
          <w:noProof w:val="0"/>
          <w:sz w:val="26"/>
          <w:szCs w:val="26"/>
          <w:rtl/>
        </w:rPr>
        <w:t xml:space="preserve"> מ- 45% מן ההוצאות (כלומר, לחייב ביותר מ- 55% כפי שנעשה על ידי המערערים)</w:t>
      </w:r>
      <w:r w:rsidR="00226156">
        <w:rPr>
          <w:rStyle w:val="af"/>
          <w:rFonts w:ascii="Arial" w:hAnsi="Arial"/>
          <w:noProof w:val="0"/>
          <w:sz w:val="26"/>
          <w:szCs w:val="26"/>
          <w:rtl/>
        </w:rPr>
        <w:footnoteReference w:id="2"/>
      </w:r>
      <w:r>
        <w:rPr>
          <w:rFonts w:ascii="Arial" w:hAnsi="Arial" w:hint="cs"/>
          <w:noProof w:val="0"/>
          <w:sz w:val="26"/>
          <w:szCs w:val="26"/>
          <w:rtl/>
        </w:rPr>
        <w:t>.</w:t>
      </w:r>
    </w:p>
    <w:p w:rsidR="00063980" w:rsidRDefault="00063980" w:rsidP="00063980">
      <w:pPr>
        <w:pStyle w:val="ac"/>
        <w:spacing w:line="360" w:lineRule="auto"/>
        <w:jc w:val="both"/>
        <w:rPr>
          <w:rFonts w:ascii="Arial" w:hAnsi="Arial"/>
          <w:noProof w:val="0"/>
          <w:sz w:val="26"/>
          <w:szCs w:val="26"/>
        </w:rPr>
      </w:pPr>
    </w:p>
    <w:p w:rsidR="00063980" w:rsidRDefault="00063980" w:rsidP="0006398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יצויין בהקשר זה כי לפי סעיף 36 לפקודת מס הכנסה, כל יחיד תושב ישראל זכאי לרבע נקודת זיכוי כזיכוי נסיעה. כותרת הסעיף היא "זיכוי בעד נסיעה למקום ההשתכרות".</w:t>
      </w:r>
    </w:p>
    <w:p w:rsidR="00063980" w:rsidRPr="00063980" w:rsidRDefault="00063980" w:rsidP="00A55663">
      <w:pPr>
        <w:pStyle w:val="ac"/>
        <w:spacing w:line="360" w:lineRule="auto"/>
        <w:jc w:val="both"/>
        <w:rPr>
          <w:rFonts w:ascii="Arial" w:hAnsi="Arial"/>
          <w:noProof w:val="0"/>
          <w:sz w:val="26"/>
          <w:szCs w:val="26"/>
          <w:rtl/>
        </w:rPr>
      </w:pPr>
    </w:p>
    <w:p w:rsidR="008D5277" w:rsidRPr="005C5AA3" w:rsidRDefault="006F043A" w:rsidP="00A865EF">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 xml:space="preserve">לבסוף </w:t>
      </w:r>
      <w:r w:rsidR="00A55663" w:rsidRPr="005C5AA3">
        <w:rPr>
          <w:rFonts w:ascii="Arial" w:hAnsi="Arial" w:hint="cs"/>
          <w:noProof w:val="0"/>
          <w:sz w:val="26"/>
          <w:szCs w:val="26"/>
          <w:rtl/>
        </w:rPr>
        <w:t xml:space="preserve">אוסיף </w:t>
      </w:r>
      <w:r w:rsidR="009754FA" w:rsidRPr="005C5AA3">
        <w:rPr>
          <w:rFonts w:ascii="Arial" w:hAnsi="Arial" w:hint="cs"/>
          <w:noProof w:val="0"/>
          <w:sz w:val="26"/>
          <w:szCs w:val="26"/>
          <w:rtl/>
        </w:rPr>
        <w:t>כי לא שוכנעתי כלל מנ</w:t>
      </w:r>
      <w:r w:rsidR="00A55663" w:rsidRPr="005C5AA3">
        <w:rPr>
          <w:rFonts w:ascii="Arial" w:hAnsi="Arial" w:hint="cs"/>
          <w:noProof w:val="0"/>
          <w:sz w:val="26"/>
          <w:szCs w:val="26"/>
          <w:rtl/>
        </w:rPr>
        <w:t>ס</w:t>
      </w:r>
      <w:r w:rsidR="009754FA" w:rsidRPr="005C5AA3">
        <w:rPr>
          <w:rFonts w:ascii="Arial" w:hAnsi="Arial" w:hint="cs"/>
          <w:noProof w:val="0"/>
          <w:sz w:val="26"/>
          <w:szCs w:val="26"/>
          <w:rtl/>
        </w:rPr>
        <w:t>י</w:t>
      </w:r>
      <w:r w:rsidR="00A55663" w:rsidRPr="005C5AA3">
        <w:rPr>
          <w:rFonts w:ascii="Arial" w:hAnsi="Arial" w:hint="cs"/>
          <w:noProof w:val="0"/>
          <w:sz w:val="26"/>
          <w:szCs w:val="26"/>
          <w:rtl/>
        </w:rPr>
        <w:t xml:space="preserve">ון המערערים לבסס את השוואת מעמדם של עובדים בעלי שליטה לעצמאיים על </w:t>
      </w:r>
      <w:r w:rsidR="00063980" w:rsidRPr="005C5AA3">
        <w:rPr>
          <w:rFonts w:ascii="Arial" w:hAnsi="Arial" w:hint="cs"/>
          <w:noProof w:val="0"/>
          <w:sz w:val="26"/>
          <w:szCs w:val="26"/>
          <w:rtl/>
        </w:rPr>
        <w:t>קביעת דין דומה ל"עצמאי"</w:t>
      </w:r>
      <w:r w:rsidR="00500846" w:rsidRPr="005C5AA3">
        <w:rPr>
          <w:rFonts w:ascii="Arial" w:hAnsi="Arial" w:hint="cs"/>
          <w:noProof w:val="0"/>
          <w:sz w:val="26"/>
          <w:szCs w:val="26"/>
          <w:rtl/>
        </w:rPr>
        <w:t xml:space="preserve"> ול"שכיר בעל שליטה בחברת מעטים" </w:t>
      </w:r>
      <w:r w:rsidR="00063980" w:rsidRPr="005C5AA3">
        <w:rPr>
          <w:rFonts w:ascii="Arial" w:hAnsi="Arial" w:hint="cs"/>
          <w:noProof w:val="0"/>
          <w:sz w:val="26"/>
          <w:szCs w:val="26"/>
          <w:rtl/>
        </w:rPr>
        <w:t>ב</w:t>
      </w:r>
      <w:r w:rsidR="008D5277" w:rsidRPr="005C5AA3">
        <w:rPr>
          <w:rFonts w:ascii="Arial" w:hAnsi="Arial" w:hint="cs"/>
          <w:noProof w:val="0"/>
          <w:sz w:val="26"/>
          <w:szCs w:val="26"/>
          <w:rtl/>
        </w:rPr>
        <w:t>"חקיקת הקורונה"</w:t>
      </w:r>
      <w:r w:rsidR="00063980">
        <w:rPr>
          <w:rStyle w:val="af"/>
          <w:rFonts w:ascii="Arial" w:hAnsi="Arial"/>
          <w:noProof w:val="0"/>
          <w:sz w:val="26"/>
          <w:szCs w:val="26"/>
          <w:rtl/>
        </w:rPr>
        <w:footnoteReference w:id="3"/>
      </w:r>
      <w:r w:rsidR="005C5AA3">
        <w:rPr>
          <w:rFonts w:ascii="Arial" w:hAnsi="Arial" w:hint="cs"/>
          <w:noProof w:val="0"/>
          <w:sz w:val="26"/>
          <w:szCs w:val="26"/>
          <w:rtl/>
        </w:rPr>
        <w:t>.</w:t>
      </w:r>
      <w:r w:rsidR="008D5277" w:rsidRPr="005C5AA3">
        <w:rPr>
          <w:rFonts w:ascii="Arial" w:hAnsi="Arial" w:hint="cs"/>
          <w:noProof w:val="0"/>
          <w:sz w:val="26"/>
          <w:szCs w:val="26"/>
          <w:rtl/>
        </w:rPr>
        <w:t xml:space="preserve"> </w:t>
      </w:r>
      <w:r w:rsidR="00063980" w:rsidRPr="005C5AA3">
        <w:rPr>
          <w:rFonts w:ascii="Arial" w:hAnsi="Arial" w:hint="cs"/>
          <w:noProof w:val="0"/>
          <w:sz w:val="26"/>
          <w:szCs w:val="26"/>
          <w:rtl/>
        </w:rPr>
        <w:t xml:space="preserve"> הוראת השעה בנושא מענק הסיוע נועדה </w:t>
      </w:r>
      <w:r w:rsidR="008D5277" w:rsidRPr="005C5AA3">
        <w:rPr>
          <w:rFonts w:ascii="Arial" w:hAnsi="Arial" w:hint="cs"/>
          <w:noProof w:val="0"/>
          <w:sz w:val="26"/>
          <w:szCs w:val="26"/>
          <w:rtl/>
        </w:rPr>
        <w:t>ל</w:t>
      </w:r>
      <w:r w:rsidR="00C370EA" w:rsidRPr="005C5AA3">
        <w:rPr>
          <w:rFonts w:ascii="Arial" w:hAnsi="Arial" w:hint="cs"/>
          <w:noProof w:val="0"/>
          <w:sz w:val="26"/>
          <w:szCs w:val="26"/>
          <w:rtl/>
        </w:rPr>
        <w:t>הק</w:t>
      </w:r>
      <w:r w:rsidR="008D5277" w:rsidRPr="005C5AA3">
        <w:rPr>
          <w:rFonts w:ascii="Arial" w:hAnsi="Arial" w:hint="cs"/>
          <w:noProof w:val="0"/>
          <w:sz w:val="26"/>
          <w:szCs w:val="26"/>
          <w:rtl/>
        </w:rPr>
        <w:t>ל</w:t>
      </w:r>
      <w:r w:rsidR="00C370EA" w:rsidRPr="005C5AA3">
        <w:rPr>
          <w:rFonts w:ascii="Arial" w:hAnsi="Arial" w:hint="cs"/>
          <w:noProof w:val="0"/>
          <w:sz w:val="26"/>
          <w:szCs w:val="26"/>
          <w:rtl/>
        </w:rPr>
        <w:t xml:space="preserve"> על ה</w:t>
      </w:r>
      <w:r w:rsidR="008D5277" w:rsidRPr="005C5AA3">
        <w:rPr>
          <w:rFonts w:ascii="Arial" w:hAnsi="Arial" w:hint="cs"/>
          <w:noProof w:val="0"/>
          <w:sz w:val="26"/>
          <w:szCs w:val="26"/>
          <w:rtl/>
        </w:rPr>
        <w:t xml:space="preserve">מצוקה </w:t>
      </w:r>
      <w:r w:rsidR="00063980" w:rsidRPr="005C5AA3">
        <w:rPr>
          <w:rFonts w:ascii="Arial" w:hAnsi="Arial" w:hint="cs"/>
          <w:noProof w:val="0"/>
          <w:sz w:val="26"/>
          <w:szCs w:val="26"/>
          <w:rtl/>
        </w:rPr>
        <w:t xml:space="preserve">הכלכלית שנוצרה בתקופת שיא המגפה. לא היה בה כדי </w:t>
      </w:r>
      <w:r w:rsidR="008D5277" w:rsidRPr="005C5AA3">
        <w:rPr>
          <w:rFonts w:ascii="Arial" w:hAnsi="Arial" w:hint="cs"/>
          <w:noProof w:val="0"/>
          <w:sz w:val="26"/>
          <w:szCs w:val="26"/>
          <w:rtl/>
        </w:rPr>
        <w:t>"לשנות סדרי בראשית"</w:t>
      </w:r>
      <w:r w:rsidR="00C60A42" w:rsidRPr="005C5AA3">
        <w:rPr>
          <w:rFonts w:ascii="Arial" w:hAnsi="Arial" w:hint="cs"/>
          <w:noProof w:val="0"/>
          <w:sz w:val="26"/>
          <w:szCs w:val="26"/>
          <w:rtl/>
        </w:rPr>
        <w:t xml:space="preserve"> בדיני מס הכנסה ולחייב </w:t>
      </w:r>
      <w:r w:rsidR="00C60A42" w:rsidRPr="005C5AA3">
        <w:rPr>
          <w:rFonts w:ascii="Arial" w:hAnsi="Arial"/>
          <w:noProof w:val="0"/>
          <w:sz w:val="26"/>
          <w:szCs w:val="26"/>
          <w:rtl/>
        </w:rPr>
        <w:t>–</w:t>
      </w:r>
      <w:r w:rsidR="00C60A42" w:rsidRPr="005C5AA3">
        <w:rPr>
          <w:rFonts w:ascii="Arial" w:hAnsi="Arial" w:hint="cs"/>
          <w:noProof w:val="0"/>
          <w:sz w:val="26"/>
          <w:szCs w:val="26"/>
          <w:rtl/>
        </w:rPr>
        <w:t xml:space="preserve"> ללא כל עיגון לשוני או תכליתי </w:t>
      </w:r>
      <w:r w:rsidR="00C60A42" w:rsidRPr="005C5AA3">
        <w:rPr>
          <w:rFonts w:ascii="Arial" w:hAnsi="Arial"/>
          <w:noProof w:val="0"/>
          <w:sz w:val="26"/>
          <w:szCs w:val="26"/>
          <w:rtl/>
        </w:rPr>
        <w:t>–</w:t>
      </w:r>
      <w:r w:rsidR="00C60A42" w:rsidRPr="005C5AA3">
        <w:rPr>
          <w:rFonts w:ascii="Arial" w:hAnsi="Arial" w:hint="cs"/>
          <w:noProof w:val="0"/>
          <w:sz w:val="26"/>
          <w:szCs w:val="26"/>
          <w:rtl/>
        </w:rPr>
        <w:t xml:space="preserve"> את החרגתם של בעלי שליטה מתקנות שווי השימוש ברכב. </w:t>
      </w:r>
    </w:p>
    <w:p w:rsidR="00457D7B" w:rsidRPr="00EE0164" w:rsidRDefault="00457D7B" w:rsidP="00A37336">
      <w:pPr>
        <w:pStyle w:val="ac"/>
        <w:spacing w:line="360" w:lineRule="auto"/>
        <w:jc w:val="both"/>
        <w:rPr>
          <w:rFonts w:ascii="Arial" w:hAnsi="Arial"/>
          <w:noProof w:val="0"/>
          <w:sz w:val="26"/>
          <w:szCs w:val="26"/>
        </w:rPr>
      </w:pPr>
    </w:p>
    <w:p w:rsidR="00EE0164" w:rsidRDefault="003B7CA6" w:rsidP="0082304C">
      <w:pPr>
        <w:pStyle w:val="ac"/>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 xml:space="preserve">נסיבות רכישת המכוניות הנדונות </w:t>
      </w:r>
    </w:p>
    <w:p w:rsidR="003B7CA6" w:rsidRDefault="003B7CA6" w:rsidP="003B7CA6">
      <w:pPr>
        <w:pStyle w:val="ac"/>
        <w:numPr>
          <w:ilvl w:val="0"/>
          <w:numId w:val="2"/>
        </w:numPr>
        <w:spacing w:line="360" w:lineRule="auto"/>
        <w:jc w:val="both"/>
        <w:rPr>
          <w:rFonts w:ascii="Arial" w:hAnsi="Arial"/>
          <w:noProof w:val="0"/>
          <w:sz w:val="26"/>
          <w:szCs w:val="26"/>
        </w:rPr>
      </w:pPr>
      <w:r w:rsidRPr="003B7CA6">
        <w:rPr>
          <w:rFonts w:ascii="Arial" w:hAnsi="Arial" w:hint="cs"/>
          <w:noProof w:val="0"/>
          <w:sz w:val="26"/>
          <w:szCs w:val="26"/>
          <w:rtl/>
        </w:rPr>
        <w:t xml:space="preserve">כטענה חלופית </w:t>
      </w:r>
      <w:r w:rsidRPr="003B7CA6">
        <w:rPr>
          <w:rFonts w:ascii="Arial" w:hAnsi="Arial"/>
          <w:noProof w:val="0"/>
          <w:sz w:val="26"/>
          <w:szCs w:val="26"/>
          <w:rtl/>
        </w:rPr>
        <w:t>–</w:t>
      </w:r>
      <w:r w:rsidRPr="003B7CA6">
        <w:rPr>
          <w:rFonts w:ascii="Arial" w:hAnsi="Arial" w:hint="cs"/>
          <w:noProof w:val="0"/>
          <w:sz w:val="26"/>
          <w:szCs w:val="26"/>
          <w:rtl/>
        </w:rPr>
        <w:t xml:space="preserve"> שהיא למעשה גם טענת סף </w:t>
      </w:r>
      <w:r w:rsidRPr="003B7CA6">
        <w:rPr>
          <w:rFonts w:ascii="Arial" w:hAnsi="Arial"/>
          <w:noProof w:val="0"/>
          <w:sz w:val="26"/>
          <w:szCs w:val="26"/>
          <w:rtl/>
        </w:rPr>
        <w:t>–</w:t>
      </w:r>
      <w:r w:rsidRPr="003B7CA6">
        <w:rPr>
          <w:rFonts w:ascii="Arial" w:hAnsi="Arial" w:hint="cs"/>
          <w:noProof w:val="0"/>
          <w:sz w:val="26"/>
          <w:szCs w:val="26"/>
          <w:rtl/>
        </w:rPr>
        <w:t xml:space="preserve"> גורסים המערערים כי אין בסיס לתחולת תקנות שווי השימוש במקרה</w:t>
      </w:r>
      <w:r w:rsidR="00AC5E67">
        <w:rPr>
          <w:rFonts w:ascii="Arial" w:hAnsi="Arial" w:hint="cs"/>
          <w:noProof w:val="0"/>
          <w:sz w:val="26"/>
          <w:szCs w:val="26"/>
          <w:rtl/>
        </w:rPr>
        <w:t xml:space="preserve"> הנוכחי מפני שלא מדובר על </w:t>
      </w:r>
      <w:r w:rsidR="00AC5E67" w:rsidRPr="00A37336">
        <w:rPr>
          <w:rFonts w:ascii="Arial" w:hAnsi="Arial" w:hint="cs"/>
          <w:b/>
          <w:bCs/>
          <w:noProof w:val="0"/>
          <w:sz w:val="26"/>
          <w:szCs w:val="26"/>
          <w:rtl/>
        </w:rPr>
        <w:t>"רכב... שהועמד לרשות העובד"</w:t>
      </w:r>
      <w:r w:rsidR="00AC5E67">
        <w:rPr>
          <w:rFonts w:ascii="Arial" w:hAnsi="Arial" w:hint="cs"/>
          <w:noProof w:val="0"/>
          <w:sz w:val="26"/>
          <w:szCs w:val="26"/>
          <w:rtl/>
        </w:rPr>
        <w:t xml:space="preserve"> אלא להיפך </w:t>
      </w:r>
      <w:r w:rsidR="00AC5E67">
        <w:rPr>
          <w:rFonts w:ascii="Arial" w:hAnsi="Arial"/>
          <w:noProof w:val="0"/>
          <w:sz w:val="26"/>
          <w:szCs w:val="26"/>
          <w:rtl/>
        </w:rPr>
        <w:t>–</w:t>
      </w:r>
      <w:r w:rsidR="0000256E">
        <w:rPr>
          <w:rFonts w:ascii="Arial" w:hAnsi="Arial" w:hint="cs"/>
          <w:noProof w:val="0"/>
          <w:sz w:val="26"/>
          <w:szCs w:val="26"/>
          <w:rtl/>
        </w:rPr>
        <w:t xml:space="preserve"> המערערים</w:t>
      </w:r>
      <w:r w:rsidR="00AC5E67">
        <w:rPr>
          <w:rFonts w:ascii="Arial" w:hAnsi="Arial" w:hint="cs"/>
          <w:noProof w:val="0"/>
          <w:sz w:val="26"/>
          <w:szCs w:val="26"/>
          <w:rtl/>
        </w:rPr>
        <w:t xml:space="preserve"> העמידו את כלי הרכב לרשות החברה. </w:t>
      </w:r>
    </w:p>
    <w:p w:rsidR="00AC5E67" w:rsidRDefault="00AC5E67" w:rsidP="00AC5E67">
      <w:pPr>
        <w:pStyle w:val="ac"/>
        <w:spacing w:line="360" w:lineRule="auto"/>
        <w:jc w:val="both"/>
        <w:rPr>
          <w:rFonts w:ascii="Arial" w:hAnsi="Arial"/>
          <w:noProof w:val="0"/>
          <w:sz w:val="26"/>
          <w:szCs w:val="26"/>
          <w:rtl/>
        </w:rPr>
      </w:pPr>
    </w:p>
    <w:p w:rsidR="00A37336" w:rsidRDefault="00AC5E67" w:rsidP="00AC5E67">
      <w:pPr>
        <w:pStyle w:val="ac"/>
        <w:spacing w:line="360" w:lineRule="auto"/>
        <w:jc w:val="both"/>
        <w:rPr>
          <w:rFonts w:ascii="Arial" w:hAnsi="Arial"/>
          <w:noProof w:val="0"/>
          <w:sz w:val="26"/>
          <w:szCs w:val="26"/>
          <w:rtl/>
        </w:rPr>
      </w:pPr>
      <w:r>
        <w:rPr>
          <w:rFonts w:ascii="Arial" w:hAnsi="Arial" w:hint="cs"/>
          <w:noProof w:val="0"/>
          <w:sz w:val="26"/>
          <w:szCs w:val="26"/>
          <w:rtl/>
        </w:rPr>
        <w:t>במה הדברים אמורים?</w:t>
      </w:r>
    </w:p>
    <w:p w:rsidR="00AC5E67" w:rsidRDefault="00AC5E67" w:rsidP="00AC5E67">
      <w:pPr>
        <w:pStyle w:val="ac"/>
        <w:spacing w:line="360" w:lineRule="auto"/>
        <w:jc w:val="both"/>
        <w:rPr>
          <w:rFonts w:ascii="Arial" w:hAnsi="Arial"/>
          <w:noProof w:val="0"/>
          <w:sz w:val="26"/>
          <w:szCs w:val="26"/>
        </w:rPr>
      </w:pPr>
      <w:r>
        <w:rPr>
          <w:rFonts w:ascii="Arial" w:hAnsi="Arial" w:hint="cs"/>
          <w:noProof w:val="0"/>
          <w:sz w:val="26"/>
          <w:szCs w:val="26"/>
          <w:rtl/>
        </w:rPr>
        <w:t xml:space="preserve"> </w:t>
      </w:r>
    </w:p>
    <w:p w:rsidR="00AC5E67" w:rsidRDefault="00AC5E67" w:rsidP="003B7CA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שמונת כלי הרכב מושא המחלוקת רשו</w:t>
      </w:r>
      <w:r w:rsidR="00A37336">
        <w:rPr>
          <w:rFonts w:ascii="Arial" w:hAnsi="Arial" w:hint="cs"/>
          <w:noProof w:val="0"/>
          <w:sz w:val="26"/>
          <w:szCs w:val="26"/>
          <w:rtl/>
        </w:rPr>
        <w:t>מים במשרד הרישוי על שם בני המשפחה</w:t>
      </w:r>
      <w:r>
        <w:rPr>
          <w:rFonts w:ascii="Arial" w:hAnsi="Arial" w:hint="cs"/>
          <w:noProof w:val="0"/>
          <w:sz w:val="26"/>
          <w:szCs w:val="26"/>
          <w:rtl/>
        </w:rPr>
        <w:t xml:space="preserve"> השונים, </w:t>
      </w:r>
      <w:r>
        <w:rPr>
          <w:rFonts w:ascii="Arial" w:hAnsi="Arial" w:hint="cs"/>
          <w:b/>
          <w:bCs/>
          <w:noProof w:val="0"/>
          <w:sz w:val="26"/>
          <w:szCs w:val="26"/>
          <w:rtl/>
        </w:rPr>
        <w:t>ולא</w:t>
      </w:r>
      <w:r>
        <w:rPr>
          <w:rFonts w:ascii="Arial" w:hAnsi="Arial" w:hint="cs"/>
          <w:noProof w:val="0"/>
          <w:sz w:val="26"/>
          <w:szCs w:val="26"/>
          <w:rtl/>
        </w:rPr>
        <w:t xml:space="preserve"> על שם החברה. </w:t>
      </w:r>
    </w:p>
    <w:p w:rsidR="00AC5E67" w:rsidRDefault="00AC5E67" w:rsidP="00AC5E67">
      <w:pPr>
        <w:pStyle w:val="ac"/>
        <w:spacing w:line="360" w:lineRule="auto"/>
        <w:jc w:val="both"/>
        <w:rPr>
          <w:rFonts w:ascii="Arial" w:hAnsi="Arial"/>
          <w:noProof w:val="0"/>
          <w:sz w:val="26"/>
          <w:szCs w:val="26"/>
          <w:rtl/>
        </w:rPr>
      </w:pPr>
    </w:p>
    <w:p w:rsidR="00AC5E67" w:rsidRDefault="00AC5E67" w:rsidP="00AC5E67">
      <w:pPr>
        <w:pStyle w:val="ac"/>
        <w:spacing w:line="360" w:lineRule="auto"/>
        <w:jc w:val="both"/>
        <w:rPr>
          <w:rFonts w:ascii="Arial" w:hAnsi="Arial"/>
          <w:noProof w:val="0"/>
          <w:sz w:val="26"/>
          <w:szCs w:val="26"/>
          <w:rtl/>
        </w:rPr>
      </w:pPr>
      <w:r>
        <w:rPr>
          <w:rFonts w:ascii="Arial" w:hAnsi="Arial" w:hint="cs"/>
          <w:noProof w:val="0"/>
          <w:sz w:val="26"/>
          <w:szCs w:val="26"/>
          <w:rtl/>
        </w:rPr>
        <w:t>לטענת המערערים</w:t>
      </w:r>
      <w:r w:rsidR="00C370EA">
        <w:rPr>
          <w:rFonts w:ascii="Arial" w:hAnsi="Arial" w:hint="cs"/>
          <w:noProof w:val="0"/>
          <w:sz w:val="26"/>
          <w:szCs w:val="26"/>
          <w:rtl/>
        </w:rPr>
        <w:t>,</w:t>
      </w:r>
      <w:r>
        <w:rPr>
          <w:rFonts w:ascii="Arial" w:hAnsi="Arial" w:hint="cs"/>
          <w:noProof w:val="0"/>
          <w:sz w:val="26"/>
          <w:szCs w:val="26"/>
          <w:rtl/>
        </w:rPr>
        <w:t xml:space="preserve"> </w:t>
      </w:r>
      <w:r w:rsidRPr="00C370EA">
        <w:rPr>
          <w:rFonts w:ascii="Arial" w:hAnsi="Arial" w:hint="cs"/>
          <w:b/>
          <w:bCs/>
          <w:noProof w:val="0"/>
          <w:sz w:val="26"/>
          <w:szCs w:val="26"/>
          <w:rtl/>
        </w:rPr>
        <w:t>הם</w:t>
      </w:r>
      <w:r>
        <w:rPr>
          <w:rFonts w:ascii="Arial" w:hAnsi="Arial" w:hint="cs"/>
          <w:noProof w:val="0"/>
          <w:sz w:val="26"/>
          <w:szCs w:val="26"/>
          <w:rtl/>
        </w:rPr>
        <w:t xml:space="preserve"> שילמו בגין רכישת המכוניות ולא החברה (יוער: טיעון זה לא הוכח במסמכים כלשהם, למשל דפי חשבון בנק או קבלות, אולם לצורך הדיון מוכן אני לצאת מתוך ההנחה כי מצג זה מדויק). </w:t>
      </w:r>
    </w:p>
    <w:p w:rsidR="00AC5E67" w:rsidRDefault="00AC5E67" w:rsidP="00AC5E67">
      <w:pPr>
        <w:pStyle w:val="ac"/>
        <w:spacing w:line="360" w:lineRule="auto"/>
        <w:jc w:val="both"/>
        <w:rPr>
          <w:rFonts w:ascii="Arial" w:hAnsi="Arial"/>
          <w:noProof w:val="0"/>
          <w:sz w:val="26"/>
          <w:szCs w:val="26"/>
          <w:rtl/>
        </w:rPr>
      </w:pPr>
    </w:p>
    <w:p w:rsidR="00AC5E67" w:rsidRDefault="00AC5E67" w:rsidP="00AC5E67">
      <w:pPr>
        <w:pStyle w:val="ac"/>
        <w:spacing w:line="360" w:lineRule="auto"/>
        <w:jc w:val="both"/>
        <w:rPr>
          <w:rFonts w:ascii="Arial" w:hAnsi="Arial"/>
          <w:noProof w:val="0"/>
          <w:sz w:val="26"/>
          <w:szCs w:val="26"/>
          <w:rtl/>
        </w:rPr>
      </w:pPr>
      <w:r>
        <w:rPr>
          <w:rFonts w:ascii="Arial" w:hAnsi="Arial" w:hint="cs"/>
          <w:noProof w:val="0"/>
          <w:sz w:val="26"/>
          <w:szCs w:val="26"/>
          <w:rtl/>
        </w:rPr>
        <w:t>לפיכך, על פי הטיעון, כלל לא מתקיים כאן המצב העובדתי לגביו אמורות</w:t>
      </w:r>
      <w:r w:rsidR="00BA00B8">
        <w:rPr>
          <w:rFonts w:ascii="Arial" w:hAnsi="Arial" w:hint="cs"/>
          <w:noProof w:val="0"/>
          <w:sz w:val="26"/>
          <w:szCs w:val="26"/>
          <w:rtl/>
        </w:rPr>
        <w:t xml:space="preserve"> לחול תקנות שווי השימוש</w:t>
      </w:r>
      <w:r>
        <w:rPr>
          <w:rFonts w:ascii="Arial" w:hAnsi="Arial" w:hint="cs"/>
          <w:noProof w:val="0"/>
          <w:sz w:val="26"/>
          <w:szCs w:val="26"/>
          <w:rtl/>
        </w:rPr>
        <w:t xml:space="preserve">: רכישת מכונית על ידי חברה מעסיקה ממקורותיה, והעמדתה לשימוש עובד בה כחלק מחבילת התגמול שלו. </w:t>
      </w:r>
    </w:p>
    <w:p w:rsidR="00A37336" w:rsidRDefault="00A37336" w:rsidP="00AC5E67">
      <w:pPr>
        <w:pStyle w:val="ac"/>
        <w:spacing w:line="360" w:lineRule="auto"/>
        <w:jc w:val="both"/>
        <w:rPr>
          <w:rFonts w:ascii="Arial" w:hAnsi="Arial"/>
          <w:noProof w:val="0"/>
          <w:sz w:val="26"/>
          <w:szCs w:val="26"/>
        </w:rPr>
      </w:pPr>
    </w:p>
    <w:p w:rsidR="00AC5E67" w:rsidRDefault="00AC5E67" w:rsidP="003B7CA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הנתונים בתיק ודברי העדים אינם מאפשרים לי לקבל טענה זו: </w:t>
      </w:r>
    </w:p>
    <w:p w:rsidR="00AC5E67" w:rsidRDefault="00AC5E67" w:rsidP="00AC5E67">
      <w:pPr>
        <w:pStyle w:val="ac"/>
        <w:spacing w:line="360" w:lineRule="auto"/>
        <w:jc w:val="both"/>
        <w:rPr>
          <w:rFonts w:ascii="Arial" w:hAnsi="Arial"/>
          <w:noProof w:val="0"/>
          <w:sz w:val="26"/>
          <w:szCs w:val="26"/>
          <w:rtl/>
        </w:rPr>
      </w:pPr>
    </w:p>
    <w:p w:rsidR="00AC5E67" w:rsidRDefault="00AC5E67" w:rsidP="00AC5E67">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המכוניות היו רש</w:t>
      </w:r>
      <w:r w:rsidR="00130C6A">
        <w:rPr>
          <w:rFonts w:ascii="Arial" w:hAnsi="Arial" w:hint="cs"/>
          <w:noProof w:val="0"/>
          <w:sz w:val="26"/>
          <w:szCs w:val="26"/>
          <w:rtl/>
        </w:rPr>
        <w:t>ומות במאזן החברה כרכוש קבוע שלה.</w:t>
      </w:r>
    </w:p>
    <w:p w:rsidR="00130C6A" w:rsidRDefault="00130C6A" w:rsidP="00130C6A">
      <w:pPr>
        <w:pStyle w:val="ac"/>
        <w:spacing w:line="360" w:lineRule="auto"/>
        <w:ind w:left="1080"/>
        <w:jc w:val="both"/>
        <w:rPr>
          <w:rFonts w:ascii="Arial" w:hAnsi="Arial"/>
          <w:noProof w:val="0"/>
          <w:sz w:val="26"/>
          <w:szCs w:val="26"/>
        </w:rPr>
      </w:pPr>
    </w:p>
    <w:p w:rsidR="00AC5E67" w:rsidRDefault="00AC5E67" w:rsidP="0000256E">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הוסבר כי המכוניות נרשמו במאזן החברה על מנת לאפשר לה לתבוע לגביהן פחת והוצאות אחרות לצורכי מס </w:t>
      </w:r>
      <w:r w:rsidR="00063980">
        <w:rPr>
          <w:rFonts w:ascii="Arial" w:hAnsi="Arial" w:hint="cs"/>
          <w:noProof w:val="0"/>
          <w:sz w:val="26"/>
          <w:szCs w:val="26"/>
          <w:rtl/>
        </w:rPr>
        <w:t>(עדות רו"ח הלדנברג מטעם המערערים, פרוטוקול הדיון, עמוד 22</w:t>
      </w:r>
      <w:r w:rsidR="009D5053">
        <w:rPr>
          <w:rFonts w:ascii="Arial" w:hAnsi="Arial" w:hint="cs"/>
          <w:noProof w:val="0"/>
          <w:sz w:val="26"/>
          <w:szCs w:val="26"/>
          <w:rtl/>
        </w:rPr>
        <w:t>,</w:t>
      </w:r>
      <w:r w:rsidR="00063980">
        <w:rPr>
          <w:rFonts w:ascii="Arial" w:hAnsi="Arial" w:hint="cs"/>
          <w:noProof w:val="0"/>
          <w:sz w:val="26"/>
          <w:szCs w:val="26"/>
          <w:rtl/>
        </w:rPr>
        <w:t xml:space="preserve"> שורה 14; עמוד 25, שורה 30; עמוד 26</w:t>
      </w:r>
      <w:r w:rsidR="0000256E">
        <w:rPr>
          <w:rFonts w:ascii="Arial" w:hAnsi="Arial" w:hint="cs"/>
          <w:noProof w:val="0"/>
          <w:sz w:val="26"/>
          <w:szCs w:val="26"/>
          <w:rtl/>
        </w:rPr>
        <w:t xml:space="preserve">, </w:t>
      </w:r>
      <w:r w:rsidR="00130C6A">
        <w:rPr>
          <w:rFonts w:ascii="Arial" w:hAnsi="Arial" w:hint="cs"/>
          <w:noProof w:val="0"/>
          <w:sz w:val="26"/>
          <w:szCs w:val="26"/>
          <w:rtl/>
        </w:rPr>
        <w:t>שורות 5-4).</w:t>
      </w:r>
    </w:p>
    <w:p w:rsidR="00130C6A" w:rsidRPr="00130C6A" w:rsidRDefault="00130C6A" w:rsidP="00130C6A">
      <w:pPr>
        <w:spacing w:line="360" w:lineRule="auto"/>
        <w:jc w:val="both"/>
        <w:rPr>
          <w:rFonts w:ascii="Arial" w:hAnsi="Arial"/>
          <w:noProof w:val="0"/>
          <w:sz w:val="26"/>
          <w:szCs w:val="26"/>
        </w:rPr>
      </w:pPr>
    </w:p>
    <w:p w:rsidR="00AC5E67" w:rsidRDefault="00AC5E67" w:rsidP="00AC5E67">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בפועל החברה אכן תבעה פחת על המכו</w:t>
      </w:r>
      <w:r w:rsidR="009C328C">
        <w:rPr>
          <w:rFonts w:ascii="Arial" w:hAnsi="Arial" w:hint="cs"/>
          <w:noProof w:val="0"/>
          <w:sz w:val="26"/>
          <w:szCs w:val="26"/>
          <w:rtl/>
        </w:rPr>
        <w:t>ניות וניכתה את הוצאות החזקתן (הקבועות והמ</w:t>
      </w:r>
      <w:r w:rsidR="00130C6A">
        <w:rPr>
          <w:rFonts w:ascii="Arial" w:hAnsi="Arial" w:hint="cs"/>
          <w:noProof w:val="0"/>
          <w:sz w:val="26"/>
          <w:szCs w:val="26"/>
          <w:rtl/>
        </w:rPr>
        <w:t>שתנות) בחישוב ההכנסה החייבת שלה.</w:t>
      </w:r>
      <w:r w:rsidR="00CA6AAA">
        <w:rPr>
          <w:rStyle w:val="af"/>
          <w:rFonts w:ascii="Arial" w:hAnsi="Arial"/>
          <w:noProof w:val="0"/>
          <w:sz w:val="26"/>
          <w:szCs w:val="26"/>
          <w:rtl/>
        </w:rPr>
        <w:footnoteReference w:id="4"/>
      </w:r>
      <w:r w:rsidR="009C328C">
        <w:rPr>
          <w:rFonts w:ascii="Arial" w:hAnsi="Arial" w:hint="cs"/>
          <w:noProof w:val="0"/>
          <w:sz w:val="26"/>
          <w:szCs w:val="26"/>
          <w:rtl/>
        </w:rPr>
        <w:t xml:space="preserve"> </w:t>
      </w:r>
    </w:p>
    <w:p w:rsidR="00130C6A" w:rsidRPr="00130C6A" w:rsidRDefault="00130C6A" w:rsidP="00130C6A">
      <w:pPr>
        <w:spacing w:line="360" w:lineRule="auto"/>
        <w:jc w:val="both"/>
        <w:rPr>
          <w:rFonts w:ascii="Arial" w:hAnsi="Arial"/>
          <w:noProof w:val="0"/>
          <w:sz w:val="26"/>
          <w:szCs w:val="26"/>
        </w:rPr>
      </w:pPr>
    </w:p>
    <w:p w:rsidR="00BE7F64" w:rsidRDefault="006163E6" w:rsidP="009D5053">
      <w:pPr>
        <w:pStyle w:val="ac"/>
        <w:numPr>
          <w:ilvl w:val="0"/>
          <w:numId w:val="4"/>
        </w:numPr>
        <w:spacing w:line="360" w:lineRule="auto"/>
        <w:jc w:val="both"/>
        <w:rPr>
          <w:rFonts w:ascii="Arial" w:hAnsi="Arial"/>
          <w:noProof w:val="0"/>
          <w:sz w:val="26"/>
          <w:szCs w:val="26"/>
        </w:rPr>
      </w:pPr>
      <w:r w:rsidRPr="00BE7F64">
        <w:rPr>
          <w:rFonts w:ascii="Arial" w:hAnsi="Arial" w:hint="cs"/>
          <w:noProof w:val="0"/>
          <w:sz w:val="26"/>
          <w:szCs w:val="26"/>
          <w:rtl/>
        </w:rPr>
        <w:t xml:space="preserve">כנגד העברת המכוניות לידי החברה נוצרו </w:t>
      </w:r>
      <w:r w:rsidRPr="00BE7F64">
        <w:rPr>
          <w:rFonts w:ascii="Arial" w:hAnsi="Arial" w:hint="cs"/>
          <w:b/>
          <w:bCs/>
          <w:noProof w:val="0"/>
          <w:sz w:val="26"/>
          <w:szCs w:val="26"/>
          <w:rtl/>
        </w:rPr>
        <w:t>יתרות זכות</w:t>
      </w:r>
      <w:r w:rsidRPr="00BE7F64">
        <w:rPr>
          <w:rFonts w:ascii="Arial" w:hAnsi="Arial" w:hint="cs"/>
          <w:noProof w:val="0"/>
          <w:sz w:val="26"/>
          <w:szCs w:val="26"/>
          <w:rtl/>
        </w:rPr>
        <w:t xml:space="preserve"> לטובת בני המשפחה (כבעלי מנ</w:t>
      </w:r>
      <w:r w:rsidR="00871040">
        <w:rPr>
          <w:rFonts w:ascii="Arial" w:hAnsi="Arial" w:hint="cs"/>
          <w:noProof w:val="0"/>
          <w:sz w:val="26"/>
          <w:szCs w:val="26"/>
          <w:rtl/>
        </w:rPr>
        <w:t>י</w:t>
      </w:r>
      <w:r w:rsidRPr="00BE7F64">
        <w:rPr>
          <w:rFonts w:ascii="Arial" w:hAnsi="Arial" w:hint="cs"/>
          <w:noProof w:val="0"/>
          <w:sz w:val="26"/>
          <w:szCs w:val="26"/>
          <w:rtl/>
        </w:rPr>
        <w:t>ות)</w:t>
      </w:r>
      <w:r w:rsidR="00063980" w:rsidRPr="00BE7F64">
        <w:rPr>
          <w:rFonts w:ascii="Arial" w:hAnsi="Arial" w:hint="cs"/>
          <w:noProof w:val="0"/>
          <w:sz w:val="26"/>
          <w:szCs w:val="26"/>
          <w:rtl/>
        </w:rPr>
        <w:t>: עמוד 24, שורה 18; עמוד 26, שו</w:t>
      </w:r>
      <w:r w:rsidR="00BE7F64">
        <w:rPr>
          <w:rFonts w:ascii="Arial" w:hAnsi="Arial" w:hint="cs"/>
          <w:noProof w:val="0"/>
          <w:sz w:val="26"/>
          <w:szCs w:val="26"/>
          <w:rtl/>
        </w:rPr>
        <w:t>ר</w:t>
      </w:r>
      <w:r w:rsidR="009D5053">
        <w:rPr>
          <w:rFonts w:ascii="Arial" w:hAnsi="Arial" w:hint="cs"/>
          <w:noProof w:val="0"/>
          <w:sz w:val="26"/>
          <w:szCs w:val="26"/>
          <w:rtl/>
        </w:rPr>
        <w:t>ות</w:t>
      </w:r>
      <w:r w:rsidR="00871040">
        <w:rPr>
          <w:rFonts w:ascii="Arial" w:hAnsi="Arial" w:hint="cs"/>
          <w:noProof w:val="0"/>
          <w:sz w:val="26"/>
          <w:szCs w:val="26"/>
          <w:rtl/>
        </w:rPr>
        <w:t xml:space="preserve"> 2, 18, 22</w:t>
      </w:r>
      <w:r w:rsidR="00BE7F64">
        <w:rPr>
          <w:rFonts w:ascii="Arial" w:hAnsi="Arial" w:hint="cs"/>
          <w:noProof w:val="0"/>
          <w:sz w:val="26"/>
          <w:szCs w:val="26"/>
          <w:rtl/>
        </w:rPr>
        <w:t xml:space="preserve"> </w:t>
      </w:r>
      <w:r w:rsidR="009D5053">
        <w:rPr>
          <w:rFonts w:ascii="Arial" w:hAnsi="Arial" w:hint="cs"/>
          <w:noProof w:val="0"/>
          <w:sz w:val="26"/>
          <w:szCs w:val="26"/>
          <w:rtl/>
        </w:rPr>
        <w:t>ו-</w:t>
      </w:r>
      <w:r w:rsidR="00BE7F64">
        <w:rPr>
          <w:rFonts w:ascii="Arial" w:hAnsi="Arial" w:hint="cs"/>
          <w:noProof w:val="0"/>
          <w:sz w:val="26"/>
          <w:szCs w:val="26"/>
          <w:rtl/>
        </w:rPr>
        <w:t xml:space="preserve"> 26.</w:t>
      </w:r>
    </w:p>
    <w:p w:rsidR="006163E6" w:rsidRPr="00BE7F64" w:rsidRDefault="00063980" w:rsidP="00BE7F64">
      <w:pPr>
        <w:pStyle w:val="ac"/>
        <w:spacing w:line="360" w:lineRule="auto"/>
        <w:ind w:left="1080"/>
        <w:jc w:val="both"/>
        <w:rPr>
          <w:rFonts w:ascii="Arial" w:hAnsi="Arial"/>
          <w:noProof w:val="0"/>
          <w:sz w:val="26"/>
          <w:szCs w:val="26"/>
          <w:rtl/>
        </w:rPr>
      </w:pPr>
      <w:r w:rsidRPr="00BE7F64">
        <w:rPr>
          <w:rFonts w:ascii="Arial" w:hAnsi="Arial" w:hint="cs"/>
          <w:b/>
          <w:bCs/>
          <w:noProof w:val="0"/>
          <w:sz w:val="26"/>
          <w:szCs w:val="26"/>
          <w:rtl/>
        </w:rPr>
        <w:t xml:space="preserve"> </w:t>
      </w:r>
    </w:p>
    <w:p w:rsidR="006163E6" w:rsidRDefault="006163E6" w:rsidP="0057357C">
      <w:pPr>
        <w:pStyle w:val="ac"/>
        <w:spacing w:line="360" w:lineRule="auto"/>
        <w:ind w:left="1080"/>
        <w:jc w:val="both"/>
        <w:rPr>
          <w:rFonts w:ascii="Arial" w:hAnsi="Arial"/>
          <w:noProof w:val="0"/>
          <w:sz w:val="26"/>
          <w:szCs w:val="26"/>
          <w:rtl/>
        </w:rPr>
      </w:pPr>
      <w:r>
        <w:rPr>
          <w:rFonts w:ascii="Arial" w:hAnsi="Arial" w:hint="cs"/>
          <w:noProof w:val="0"/>
          <w:sz w:val="26"/>
          <w:szCs w:val="26"/>
          <w:rtl/>
        </w:rPr>
        <w:lastRenderedPageBreak/>
        <w:t xml:space="preserve">ודוק: משמעות יתרות הזכות היא </w:t>
      </w:r>
      <w:r w:rsidR="00C370EA">
        <w:rPr>
          <w:rFonts w:ascii="Arial" w:hAnsi="Arial" w:hint="cs"/>
          <w:noProof w:val="0"/>
          <w:sz w:val="26"/>
          <w:szCs w:val="26"/>
          <w:rtl/>
        </w:rPr>
        <w:t xml:space="preserve">קיום </w:t>
      </w:r>
      <w:r>
        <w:rPr>
          <w:rFonts w:ascii="Arial" w:hAnsi="Arial" w:hint="cs"/>
          <w:noProof w:val="0"/>
          <w:sz w:val="26"/>
          <w:szCs w:val="26"/>
          <w:rtl/>
        </w:rPr>
        <w:t>חוב של החברה כלפי בני המשפחה</w:t>
      </w:r>
      <w:r w:rsidR="00C370EA">
        <w:rPr>
          <w:rFonts w:ascii="Arial" w:hAnsi="Arial" w:hint="cs"/>
          <w:noProof w:val="0"/>
          <w:sz w:val="26"/>
          <w:szCs w:val="26"/>
          <w:rtl/>
        </w:rPr>
        <w:t xml:space="preserve"> כך ש</w:t>
      </w:r>
      <w:r>
        <w:rPr>
          <w:rFonts w:ascii="Arial" w:hAnsi="Arial" w:hint="cs"/>
          <w:noProof w:val="0"/>
          <w:sz w:val="26"/>
          <w:szCs w:val="26"/>
          <w:rtl/>
        </w:rPr>
        <w:t>הם יכלו למשוך סכומים מהחברה על חש</w:t>
      </w:r>
      <w:r w:rsidR="00C370EA">
        <w:rPr>
          <w:rFonts w:ascii="Arial" w:hAnsi="Arial" w:hint="cs"/>
          <w:noProof w:val="0"/>
          <w:sz w:val="26"/>
          <w:szCs w:val="26"/>
          <w:rtl/>
        </w:rPr>
        <w:t>בון יתרות אל</w:t>
      </w:r>
      <w:r>
        <w:rPr>
          <w:rFonts w:ascii="Arial" w:hAnsi="Arial" w:hint="cs"/>
          <w:noProof w:val="0"/>
          <w:sz w:val="26"/>
          <w:szCs w:val="26"/>
          <w:rtl/>
        </w:rPr>
        <w:t xml:space="preserve">ה </w:t>
      </w:r>
      <w:r>
        <w:rPr>
          <w:rFonts w:ascii="Arial" w:hAnsi="Arial" w:hint="cs"/>
          <w:b/>
          <w:bCs/>
          <w:noProof w:val="0"/>
          <w:sz w:val="26"/>
          <w:szCs w:val="26"/>
          <w:rtl/>
        </w:rPr>
        <w:t>שלא כדיבידנדים טעוני מס</w:t>
      </w:r>
      <w:r>
        <w:rPr>
          <w:rFonts w:ascii="Arial" w:hAnsi="Arial" w:hint="cs"/>
          <w:noProof w:val="0"/>
          <w:sz w:val="26"/>
          <w:szCs w:val="26"/>
          <w:rtl/>
        </w:rPr>
        <w:t xml:space="preserve">, וכך אף נעשה במהלך השנים </w:t>
      </w:r>
      <w:r w:rsidR="00BE7F64">
        <w:rPr>
          <w:rFonts w:ascii="Arial" w:hAnsi="Arial" w:hint="cs"/>
          <w:noProof w:val="0"/>
          <w:sz w:val="26"/>
          <w:szCs w:val="26"/>
          <w:rtl/>
        </w:rPr>
        <w:t>(עדות מיכה פלד, עמוד 76, שורה 6</w:t>
      </w:r>
      <w:r w:rsidR="00D23BAD">
        <w:rPr>
          <w:rFonts w:ascii="Arial" w:hAnsi="Arial" w:hint="cs"/>
          <w:noProof w:val="0"/>
          <w:sz w:val="26"/>
          <w:szCs w:val="26"/>
          <w:rtl/>
        </w:rPr>
        <w:t xml:space="preserve"> ושורה</w:t>
      </w:r>
      <w:r w:rsidR="00BE7F64">
        <w:rPr>
          <w:rFonts w:ascii="Arial" w:hAnsi="Arial" w:hint="cs"/>
          <w:noProof w:val="0"/>
          <w:sz w:val="26"/>
          <w:szCs w:val="26"/>
          <w:rtl/>
        </w:rPr>
        <w:t xml:space="preserve"> 14 עד שורה 16)</w:t>
      </w:r>
      <w:r w:rsidR="00130C6A">
        <w:rPr>
          <w:rFonts w:ascii="Arial" w:hAnsi="Arial" w:hint="cs"/>
          <w:noProof w:val="0"/>
          <w:sz w:val="26"/>
          <w:szCs w:val="26"/>
          <w:rtl/>
        </w:rPr>
        <w:t>.</w:t>
      </w:r>
    </w:p>
    <w:p w:rsidR="003B6FC5" w:rsidRDefault="003B6FC5" w:rsidP="00D23BAD">
      <w:pPr>
        <w:pStyle w:val="ac"/>
        <w:spacing w:line="360" w:lineRule="auto"/>
        <w:ind w:left="1080"/>
        <w:jc w:val="both"/>
        <w:rPr>
          <w:rFonts w:ascii="Arial" w:hAnsi="Arial"/>
          <w:noProof w:val="0"/>
          <w:sz w:val="26"/>
          <w:szCs w:val="26"/>
          <w:rtl/>
        </w:rPr>
      </w:pPr>
    </w:p>
    <w:p w:rsidR="006163E6" w:rsidRDefault="006163E6" w:rsidP="00AC5E67">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בהמשך לאמור, הוסבר על ידי</w:t>
      </w:r>
      <w:r w:rsidR="00871040">
        <w:rPr>
          <w:rFonts w:ascii="Arial" w:hAnsi="Arial" w:hint="cs"/>
          <w:noProof w:val="0"/>
          <w:sz w:val="26"/>
          <w:szCs w:val="26"/>
          <w:rtl/>
        </w:rPr>
        <w:t xml:space="preserve"> רואה החשבון של החברה כי</w:t>
      </w:r>
      <w:r>
        <w:rPr>
          <w:rFonts w:ascii="Arial" w:hAnsi="Arial" w:hint="cs"/>
          <w:noProof w:val="0"/>
          <w:sz w:val="26"/>
          <w:szCs w:val="26"/>
          <w:rtl/>
        </w:rPr>
        <w:t xml:space="preserve">: </w:t>
      </w:r>
    </w:p>
    <w:p w:rsidR="00BE7F64" w:rsidRPr="00871040" w:rsidRDefault="00BE7F64" w:rsidP="00871040">
      <w:pPr>
        <w:pStyle w:val="ac"/>
        <w:spacing w:line="360" w:lineRule="auto"/>
        <w:ind w:left="1080"/>
        <w:jc w:val="both"/>
        <w:rPr>
          <w:rFonts w:ascii="Arial" w:hAnsi="Arial"/>
          <w:noProof w:val="0"/>
          <w:sz w:val="26"/>
          <w:szCs w:val="26"/>
          <w:rtl/>
        </w:rPr>
      </w:pPr>
      <w:r w:rsidRPr="00871040">
        <w:rPr>
          <w:rFonts w:ascii="Arial" w:hAnsi="Arial" w:hint="cs"/>
          <w:b/>
          <w:bCs/>
          <w:noProof w:val="0"/>
          <w:sz w:val="26"/>
          <w:szCs w:val="26"/>
          <w:rtl/>
        </w:rPr>
        <w:t>"הוא</w:t>
      </w:r>
      <w:r w:rsidRPr="00871040">
        <w:rPr>
          <w:rFonts w:ascii="Arial" w:hAnsi="Arial" w:hint="cs"/>
          <w:noProof w:val="0"/>
          <w:sz w:val="26"/>
          <w:szCs w:val="26"/>
          <w:rtl/>
        </w:rPr>
        <w:t xml:space="preserve"> </w:t>
      </w:r>
      <w:r w:rsidR="00871040">
        <w:rPr>
          <w:rFonts w:ascii="Arial" w:hAnsi="Arial" w:hint="cs"/>
          <w:noProof w:val="0"/>
          <w:sz w:val="26"/>
          <w:szCs w:val="26"/>
          <w:rtl/>
        </w:rPr>
        <w:t xml:space="preserve">[בעל השליטה </w:t>
      </w:r>
      <w:r w:rsidR="00871040">
        <w:rPr>
          <w:rFonts w:ascii="Arial" w:hAnsi="Arial"/>
          <w:noProof w:val="0"/>
          <w:sz w:val="26"/>
          <w:szCs w:val="26"/>
          <w:rtl/>
        </w:rPr>
        <w:t>–</w:t>
      </w:r>
      <w:r w:rsidR="00871040">
        <w:rPr>
          <w:rFonts w:ascii="Arial" w:hAnsi="Arial" w:hint="cs"/>
          <w:noProof w:val="0"/>
          <w:sz w:val="26"/>
          <w:szCs w:val="26"/>
          <w:rtl/>
        </w:rPr>
        <w:t xml:space="preserve"> ה"ק] </w:t>
      </w:r>
      <w:r w:rsidRPr="00871040">
        <w:rPr>
          <w:rFonts w:ascii="Arial" w:hAnsi="Arial" w:hint="cs"/>
          <w:b/>
          <w:bCs/>
          <w:noProof w:val="0"/>
          <w:sz w:val="26"/>
          <w:szCs w:val="26"/>
          <w:rtl/>
        </w:rPr>
        <w:t>נושה, כמו הבנק, כאילו שלקחת הלוואה מהבנק... הוא נושה רגיל, הוא לא משכיר את הרכב לחברה, הוא נושה רגיל... במקום שהוא ייקח את ההלוואה בבנק, שהחברה תיקח את ההלוואה בבנק החברה לקחה את ההלוואה ממנו."</w:t>
      </w:r>
    </w:p>
    <w:p w:rsidR="002A11BA" w:rsidRPr="00871040" w:rsidRDefault="002A11BA" w:rsidP="00871040">
      <w:pPr>
        <w:spacing w:line="360" w:lineRule="auto"/>
        <w:jc w:val="both"/>
        <w:rPr>
          <w:rFonts w:ascii="Arial" w:hAnsi="Arial"/>
          <w:noProof w:val="0"/>
          <w:sz w:val="26"/>
          <w:szCs w:val="26"/>
          <w:rtl/>
        </w:rPr>
      </w:pPr>
    </w:p>
    <w:p w:rsidR="002A11BA" w:rsidRDefault="002A11BA" w:rsidP="00871040">
      <w:pPr>
        <w:pStyle w:val="ac"/>
        <w:spacing w:line="360" w:lineRule="auto"/>
        <w:ind w:left="1080"/>
        <w:jc w:val="both"/>
        <w:rPr>
          <w:rFonts w:ascii="Arial" w:hAnsi="Arial"/>
          <w:noProof w:val="0"/>
          <w:sz w:val="26"/>
          <w:szCs w:val="26"/>
          <w:rtl/>
        </w:rPr>
      </w:pPr>
      <w:r>
        <w:rPr>
          <w:rFonts w:ascii="Arial" w:hAnsi="Arial" w:hint="cs"/>
          <w:noProof w:val="0"/>
          <w:sz w:val="26"/>
          <w:szCs w:val="26"/>
          <w:rtl/>
        </w:rPr>
        <w:t xml:space="preserve">בסיכומי התגובה מטעם המערערים, יתרות הזכות כונו </w:t>
      </w:r>
      <w:r w:rsidRPr="00871040">
        <w:rPr>
          <w:rFonts w:ascii="Arial" w:hAnsi="Arial" w:hint="cs"/>
          <w:noProof w:val="0"/>
          <w:sz w:val="26"/>
          <w:szCs w:val="26"/>
          <w:rtl/>
        </w:rPr>
        <w:t>"אשראי לכל דבר"</w:t>
      </w:r>
      <w:r>
        <w:rPr>
          <w:rFonts w:ascii="Arial" w:hAnsi="Arial" w:hint="cs"/>
          <w:noProof w:val="0"/>
          <w:sz w:val="26"/>
          <w:szCs w:val="26"/>
          <w:rtl/>
        </w:rPr>
        <w:t xml:space="preserve"> (סעיף 14)</w:t>
      </w:r>
      <w:r w:rsidR="00871040">
        <w:rPr>
          <w:rFonts w:ascii="Arial" w:hAnsi="Arial" w:hint="cs"/>
          <w:noProof w:val="0"/>
          <w:sz w:val="26"/>
          <w:szCs w:val="26"/>
          <w:rtl/>
        </w:rPr>
        <w:t>.</w:t>
      </w:r>
    </w:p>
    <w:p w:rsidR="003B6FC5" w:rsidRPr="002A11BA" w:rsidRDefault="003B6FC5" w:rsidP="00871040">
      <w:pPr>
        <w:pStyle w:val="ac"/>
        <w:spacing w:line="360" w:lineRule="auto"/>
        <w:ind w:left="1080"/>
        <w:jc w:val="both"/>
        <w:rPr>
          <w:rFonts w:ascii="Arial" w:hAnsi="Arial"/>
          <w:noProof w:val="0"/>
          <w:sz w:val="26"/>
          <w:szCs w:val="26"/>
          <w:rtl/>
        </w:rPr>
      </w:pPr>
    </w:p>
    <w:p w:rsidR="009714E8" w:rsidRDefault="006163E6" w:rsidP="00646CA6">
      <w:pPr>
        <w:pStyle w:val="ac"/>
        <w:numPr>
          <w:ilvl w:val="0"/>
          <w:numId w:val="4"/>
        </w:numPr>
        <w:spacing w:line="360" w:lineRule="auto"/>
        <w:jc w:val="both"/>
        <w:rPr>
          <w:rFonts w:ascii="Arial" w:hAnsi="Arial"/>
          <w:noProof w:val="0"/>
          <w:sz w:val="26"/>
          <w:szCs w:val="26"/>
        </w:rPr>
      </w:pPr>
      <w:r w:rsidRPr="00C05FA4">
        <w:rPr>
          <w:rFonts w:ascii="Arial" w:hAnsi="Arial" w:hint="cs"/>
          <w:noProof w:val="0"/>
          <w:sz w:val="26"/>
          <w:szCs w:val="26"/>
          <w:rtl/>
        </w:rPr>
        <w:t>יתרה מזו</w:t>
      </w:r>
      <w:r w:rsidR="00D23BAD">
        <w:rPr>
          <w:rFonts w:ascii="Arial" w:hAnsi="Arial" w:hint="cs"/>
          <w:noProof w:val="0"/>
          <w:sz w:val="26"/>
          <w:szCs w:val="26"/>
          <w:rtl/>
        </w:rPr>
        <w:t>,</w:t>
      </w:r>
      <w:r w:rsidRPr="00C05FA4">
        <w:rPr>
          <w:rFonts w:ascii="Arial" w:hAnsi="Arial" w:hint="cs"/>
          <w:noProof w:val="0"/>
          <w:sz w:val="26"/>
          <w:szCs w:val="26"/>
          <w:rtl/>
        </w:rPr>
        <w:t xml:space="preserve"> הטעים רואה החשבון כי</w:t>
      </w:r>
      <w:r w:rsidR="00BE7F64" w:rsidRPr="00C05FA4">
        <w:rPr>
          <w:rFonts w:ascii="Arial" w:hAnsi="Arial" w:hint="cs"/>
          <w:noProof w:val="0"/>
          <w:sz w:val="26"/>
          <w:szCs w:val="26"/>
          <w:rtl/>
        </w:rPr>
        <w:t xml:space="preserve"> </w:t>
      </w:r>
      <w:r w:rsidR="00AF5439" w:rsidRPr="00C05FA4">
        <w:rPr>
          <w:rFonts w:ascii="Arial" w:hAnsi="Arial" w:hint="cs"/>
          <w:b/>
          <w:bCs/>
          <w:noProof w:val="0"/>
          <w:sz w:val="26"/>
          <w:szCs w:val="26"/>
          <w:rtl/>
        </w:rPr>
        <w:t>"... ברגע שהם, הרישום בספרים החברה נוהגת מנהג בעלים אז אין לזה משמעות כי הרישום במשרד הרישוי הוא לא רישום סטטוטורי</w:t>
      </w:r>
      <w:r w:rsidR="00871040">
        <w:rPr>
          <w:rFonts w:ascii="Arial" w:hAnsi="Arial" w:hint="cs"/>
          <w:b/>
          <w:bCs/>
          <w:noProof w:val="0"/>
          <w:sz w:val="26"/>
          <w:szCs w:val="26"/>
          <w:rtl/>
        </w:rPr>
        <w:t xml:space="preserve"> </w:t>
      </w:r>
      <w:r w:rsidR="00871040" w:rsidRPr="009A337A">
        <w:rPr>
          <w:rFonts w:ascii="Arial" w:hAnsi="Arial" w:hint="cs"/>
          <w:noProof w:val="0"/>
          <w:sz w:val="26"/>
          <w:szCs w:val="26"/>
          <w:rtl/>
        </w:rPr>
        <w:t>[</w:t>
      </w:r>
      <w:r w:rsidR="00F66A2C" w:rsidRPr="009A337A">
        <w:rPr>
          <w:rFonts w:ascii="Arial" w:hAnsi="Arial" w:hint="cs"/>
          <w:noProof w:val="0"/>
          <w:sz w:val="26"/>
          <w:szCs w:val="26"/>
          <w:rtl/>
        </w:rPr>
        <w:t>הכוונה היא, ככל הנראה, לרישום קונ</w:t>
      </w:r>
      <w:r w:rsidR="009A337A" w:rsidRPr="009A337A">
        <w:rPr>
          <w:rFonts w:ascii="Arial" w:hAnsi="Arial" w:hint="cs"/>
          <w:noProof w:val="0"/>
          <w:sz w:val="26"/>
          <w:szCs w:val="26"/>
          <w:rtl/>
        </w:rPr>
        <w:t xml:space="preserve">סטיטוטיבי </w:t>
      </w:r>
      <w:r w:rsidR="009A337A" w:rsidRPr="009A337A">
        <w:rPr>
          <w:rFonts w:ascii="Arial" w:hAnsi="Arial"/>
          <w:noProof w:val="0"/>
          <w:sz w:val="26"/>
          <w:szCs w:val="26"/>
          <w:rtl/>
        </w:rPr>
        <w:t>–</w:t>
      </w:r>
      <w:r w:rsidR="009A337A">
        <w:rPr>
          <w:rFonts w:ascii="Arial" w:hAnsi="Arial" w:hint="cs"/>
          <w:b/>
          <w:bCs/>
          <w:noProof w:val="0"/>
          <w:sz w:val="26"/>
          <w:szCs w:val="26"/>
          <w:rtl/>
        </w:rPr>
        <w:t xml:space="preserve"> </w:t>
      </w:r>
      <w:r w:rsidR="009A337A" w:rsidRPr="009A337A">
        <w:rPr>
          <w:rFonts w:ascii="Arial" w:hAnsi="Arial" w:hint="cs"/>
          <w:noProof w:val="0"/>
          <w:sz w:val="26"/>
          <w:szCs w:val="26"/>
          <w:rtl/>
        </w:rPr>
        <w:t>ה"ק]</w:t>
      </w:r>
      <w:r w:rsidR="009A337A">
        <w:rPr>
          <w:rFonts w:ascii="Arial" w:hAnsi="Arial" w:hint="cs"/>
          <w:b/>
          <w:bCs/>
          <w:noProof w:val="0"/>
          <w:sz w:val="26"/>
          <w:szCs w:val="26"/>
          <w:rtl/>
        </w:rPr>
        <w:t xml:space="preserve"> </w:t>
      </w:r>
      <w:r w:rsidR="002265D9">
        <w:rPr>
          <w:rFonts w:ascii="Arial" w:hAnsi="Arial" w:hint="cs"/>
          <w:b/>
          <w:bCs/>
          <w:noProof w:val="0"/>
          <w:sz w:val="26"/>
          <w:szCs w:val="26"/>
          <w:rtl/>
        </w:rPr>
        <w:t>... מה שקובע זה הרישום בספרים</w:t>
      </w:r>
      <w:r w:rsidR="009714E8" w:rsidRPr="00C05FA4">
        <w:rPr>
          <w:rFonts w:ascii="Arial" w:hAnsi="Arial" w:hint="cs"/>
          <w:b/>
          <w:bCs/>
          <w:noProof w:val="0"/>
          <w:sz w:val="26"/>
          <w:szCs w:val="26"/>
          <w:rtl/>
        </w:rPr>
        <w:t xml:space="preserve">" </w:t>
      </w:r>
      <w:r w:rsidR="009714E8" w:rsidRPr="00C05FA4">
        <w:rPr>
          <w:rFonts w:ascii="Arial" w:hAnsi="Arial" w:hint="cs"/>
          <w:noProof w:val="0"/>
          <w:sz w:val="26"/>
          <w:szCs w:val="26"/>
          <w:rtl/>
        </w:rPr>
        <w:t xml:space="preserve">(עמוד 22, שורה 22 עד שורה 24). מיכה פלד הוסיף: </w:t>
      </w:r>
      <w:r w:rsidR="009714E8" w:rsidRPr="00C05FA4">
        <w:rPr>
          <w:rFonts w:ascii="Arial" w:hAnsi="Arial" w:hint="cs"/>
          <w:b/>
          <w:bCs/>
          <w:noProof w:val="0"/>
          <w:sz w:val="26"/>
          <w:szCs w:val="26"/>
          <w:rtl/>
        </w:rPr>
        <w:t>"יעץ לנו אפילו עוה"ד למה, למה להעמיס? יש לכם רכבים, תביאו את זה לחברה שהחברה לא תקנה רכבים יקרים ולבקש עליהם הוצאות. כל אחד נתן את האוטו שלו והמינימום שביקשנו זה קצת הוצאות"</w:t>
      </w:r>
      <w:r w:rsidR="009714E8" w:rsidRPr="00C05FA4">
        <w:rPr>
          <w:rFonts w:ascii="Arial" w:hAnsi="Arial" w:hint="cs"/>
          <w:noProof w:val="0"/>
          <w:sz w:val="26"/>
          <w:szCs w:val="26"/>
          <w:rtl/>
        </w:rPr>
        <w:t xml:space="preserve"> (עמוד 81, שורה 9 עד שורה 12) </w:t>
      </w:r>
      <w:r w:rsidR="002A11BA">
        <w:rPr>
          <w:rFonts w:ascii="Arial" w:hAnsi="Arial" w:hint="cs"/>
          <w:noProof w:val="0"/>
          <w:sz w:val="26"/>
          <w:szCs w:val="26"/>
          <w:rtl/>
        </w:rPr>
        <w:t xml:space="preserve">. בסיכומי התגובה הוסבר כי </w:t>
      </w:r>
      <w:r w:rsidR="002A11BA">
        <w:rPr>
          <w:rFonts w:ascii="Arial" w:hAnsi="Arial" w:hint="cs"/>
          <w:b/>
          <w:bCs/>
          <w:noProof w:val="0"/>
          <w:sz w:val="26"/>
          <w:szCs w:val="26"/>
          <w:rtl/>
        </w:rPr>
        <w:t>"בעלי המניות נשארו הבעלים של הרכבים, אך העבירו אותם לחברה לצרכיה, ורישומם בספרים מהווה הסכמה של בעלי המניות לאפשר לחברה לנהוג ברכבים 'מנהג בעלים'</w:t>
      </w:r>
      <w:r w:rsidR="002265D9">
        <w:rPr>
          <w:rFonts w:ascii="Arial" w:hAnsi="Arial" w:hint="cs"/>
          <w:b/>
          <w:bCs/>
          <w:noProof w:val="0"/>
          <w:sz w:val="26"/>
          <w:szCs w:val="26"/>
          <w:rtl/>
        </w:rPr>
        <w:t>"</w:t>
      </w:r>
      <w:r w:rsidR="002A11BA">
        <w:rPr>
          <w:rFonts w:ascii="Arial" w:hAnsi="Arial" w:hint="cs"/>
          <w:b/>
          <w:bCs/>
          <w:noProof w:val="0"/>
          <w:sz w:val="26"/>
          <w:szCs w:val="26"/>
          <w:rtl/>
        </w:rPr>
        <w:t xml:space="preserve"> </w:t>
      </w:r>
      <w:r w:rsidR="002A11BA" w:rsidRPr="002A11BA">
        <w:rPr>
          <w:rFonts w:ascii="Arial" w:hAnsi="Arial" w:hint="cs"/>
          <w:noProof w:val="0"/>
          <w:sz w:val="26"/>
          <w:szCs w:val="26"/>
          <w:rtl/>
        </w:rPr>
        <w:t>(סעיף 13)</w:t>
      </w:r>
      <w:r w:rsidR="002A11BA">
        <w:rPr>
          <w:rFonts w:ascii="Arial" w:hAnsi="Arial" w:hint="cs"/>
          <w:noProof w:val="0"/>
          <w:sz w:val="26"/>
          <w:szCs w:val="26"/>
          <w:rtl/>
        </w:rPr>
        <w:t xml:space="preserve">. </w:t>
      </w:r>
    </w:p>
    <w:p w:rsidR="003B6FC5" w:rsidRPr="00C05FA4" w:rsidRDefault="003B6FC5" w:rsidP="003B6FC5">
      <w:pPr>
        <w:pStyle w:val="ac"/>
        <w:spacing w:line="360" w:lineRule="auto"/>
        <w:ind w:left="1080"/>
        <w:jc w:val="both"/>
        <w:rPr>
          <w:rFonts w:ascii="Arial" w:hAnsi="Arial"/>
          <w:noProof w:val="0"/>
          <w:sz w:val="26"/>
          <w:szCs w:val="26"/>
        </w:rPr>
      </w:pPr>
    </w:p>
    <w:p w:rsidR="006163E6" w:rsidRDefault="006163E6" w:rsidP="002A11BA">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נאמר כי כל מכירה עתידית של מכונית כלשהי תדווח על ידי </w:t>
      </w:r>
      <w:r>
        <w:rPr>
          <w:rFonts w:ascii="Arial" w:hAnsi="Arial" w:hint="cs"/>
          <w:b/>
          <w:bCs/>
          <w:noProof w:val="0"/>
          <w:sz w:val="26"/>
          <w:szCs w:val="26"/>
          <w:rtl/>
        </w:rPr>
        <w:t>החברה</w:t>
      </w:r>
      <w:r w:rsidR="00C370EA">
        <w:rPr>
          <w:rFonts w:ascii="Arial" w:hAnsi="Arial" w:hint="cs"/>
          <w:noProof w:val="0"/>
          <w:sz w:val="26"/>
          <w:szCs w:val="26"/>
          <w:rtl/>
        </w:rPr>
        <w:t xml:space="preserve"> כ</w:t>
      </w:r>
      <w:r>
        <w:rPr>
          <w:rFonts w:ascii="Arial" w:hAnsi="Arial" w:hint="cs"/>
          <w:noProof w:val="0"/>
          <w:sz w:val="26"/>
          <w:szCs w:val="26"/>
          <w:rtl/>
        </w:rPr>
        <w:t xml:space="preserve">אירוע רווח הון </w:t>
      </w:r>
      <w:r w:rsidRPr="00C370EA">
        <w:rPr>
          <w:rFonts w:ascii="Arial" w:hAnsi="Arial" w:hint="cs"/>
          <w:b/>
          <w:bCs/>
          <w:noProof w:val="0"/>
          <w:sz w:val="26"/>
          <w:szCs w:val="26"/>
          <w:rtl/>
        </w:rPr>
        <w:t>בידיה</w:t>
      </w:r>
      <w:r>
        <w:rPr>
          <w:rFonts w:ascii="Arial" w:hAnsi="Arial" w:hint="cs"/>
          <w:noProof w:val="0"/>
          <w:sz w:val="26"/>
          <w:szCs w:val="26"/>
          <w:rtl/>
        </w:rPr>
        <w:t xml:space="preserve"> ולצורכי דיווח עתידי זה נותרו המכוניות רשומות בספרי החברה </w:t>
      </w:r>
      <w:r>
        <w:rPr>
          <w:rFonts w:ascii="Arial" w:hAnsi="Arial" w:hint="cs"/>
          <w:noProof w:val="0"/>
          <w:sz w:val="26"/>
          <w:szCs w:val="26"/>
          <w:rtl/>
        </w:rPr>
        <w:lastRenderedPageBreak/>
        <w:t xml:space="preserve">אף לאחר שהופחתו באופן מלא </w:t>
      </w:r>
      <w:r w:rsidR="002A11BA">
        <w:rPr>
          <w:rFonts w:ascii="Arial" w:hAnsi="Arial" w:hint="cs"/>
          <w:noProof w:val="0"/>
          <w:sz w:val="26"/>
          <w:szCs w:val="26"/>
          <w:rtl/>
        </w:rPr>
        <w:t>(עמוד 23, שורות 3-2; עמוד 29, שורה 16 עד שורה 18</w:t>
      </w:r>
      <w:r w:rsidR="00D23BAD">
        <w:rPr>
          <w:rFonts w:ascii="Arial" w:hAnsi="Arial" w:hint="cs"/>
          <w:noProof w:val="0"/>
          <w:sz w:val="26"/>
          <w:szCs w:val="26"/>
          <w:rtl/>
        </w:rPr>
        <w:t>)</w:t>
      </w:r>
      <w:r w:rsidR="002A11BA">
        <w:rPr>
          <w:rFonts w:ascii="Arial" w:hAnsi="Arial" w:hint="cs"/>
          <w:noProof w:val="0"/>
          <w:sz w:val="26"/>
          <w:szCs w:val="26"/>
          <w:rtl/>
        </w:rPr>
        <w:t xml:space="preserve">. </w:t>
      </w:r>
    </w:p>
    <w:p w:rsidR="006163E6" w:rsidRPr="00D23BAD" w:rsidRDefault="006163E6" w:rsidP="006163E6">
      <w:pPr>
        <w:pStyle w:val="ac"/>
        <w:spacing w:line="360" w:lineRule="auto"/>
        <w:ind w:left="1080"/>
        <w:jc w:val="both"/>
        <w:rPr>
          <w:rFonts w:ascii="Arial" w:hAnsi="Arial"/>
          <w:noProof w:val="0"/>
          <w:sz w:val="26"/>
          <w:szCs w:val="26"/>
          <w:rtl/>
        </w:rPr>
      </w:pPr>
    </w:p>
    <w:p w:rsidR="006163E6" w:rsidRDefault="006163E6" w:rsidP="006163E6">
      <w:pPr>
        <w:pStyle w:val="ac"/>
        <w:spacing w:line="360" w:lineRule="auto"/>
        <w:ind w:left="1080"/>
        <w:jc w:val="both"/>
        <w:rPr>
          <w:rFonts w:ascii="Arial" w:hAnsi="Arial"/>
          <w:noProof w:val="0"/>
          <w:sz w:val="26"/>
          <w:szCs w:val="26"/>
          <w:rtl/>
        </w:rPr>
      </w:pPr>
      <w:r>
        <w:rPr>
          <w:rFonts w:ascii="Arial" w:hAnsi="Arial" w:hint="cs"/>
          <w:noProof w:val="0"/>
          <w:sz w:val="26"/>
          <w:szCs w:val="26"/>
          <w:rtl/>
        </w:rPr>
        <w:t xml:space="preserve">יוער כי מכירת מכונית פרטית על ידי נישום יחיד בדרך כלל איננה יוצרת אירוע מס רווח הון מפני </w:t>
      </w:r>
      <w:r w:rsidR="00D87E13">
        <w:rPr>
          <w:rFonts w:ascii="Arial" w:hAnsi="Arial" w:hint="cs"/>
          <w:noProof w:val="0"/>
          <w:sz w:val="26"/>
          <w:szCs w:val="26"/>
          <w:rtl/>
        </w:rPr>
        <w:t>שה</w:t>
      </w:r>
      <w:r>
        <w:rPr>
          <w:rFonts w:ascii="Arial" w:hAnsi="Arial" w:hint="cs"/>
          <w:noProof w:val="0"/>
          <w:sz w:val="26"/>
          <w:szCs w:val="26"/>
          <w:rtl/>
        </w:rPr>
        <w:t xml:space="preserve">מכונית, כמיטלטלין לשימוש אישי, לא תיחשב "נכס" כמשמעותו בסעיף 88 לפקודה. </w:t>
      </w:r>
    </w:p>
    <w:p w:rsidR="003B6FC5" w:rsidRDefault="003B6FC5" w:rsidP="006163E6">
      <w:pPr>
        <w:pStyle w:val="ac"/>
        <w:spacing w:line="360" w:lineRule="auto"/>
        <w:ind w:left="1080"/>
        <w:jc w:val="both"/>
        <w:rPr>
          <w:rFonts w:ascii="Arial" w:hAnsi="Arial"/>
          <w:noProof w:val="0"/>
          <w:sz w:val="26"/>
          <w:szCs w:val="26"/>
        </w:rPr>
      </w:pPr>
    </w:p>
    <w:p w:rsidR="009112BB" w:rsidRPr="009112BB" w:rsidRDefault="006163E6" w:rsidP="00D23BAD">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עוד הוסבר כי לאור העובדה שהמכוניות הופיע</w:t>
      </w:r>
      <w:r w:rsidR="00D87E13">
        <w:rPr>
          <w:rFonts w:ascii="Arial" w:hAnsi="Arial" w:hint="cs"/>
          <w:noProof w:val="0"/>
          <w:sz w:val="26"/>
          <w:szCs w:val="26"/>
          <w:rtl/>
        </w:rPr>
        <w:t>ו</w:t>
      </w:r>
      <w:r>
        <w:rPr>
          <w:rFonts w:ascii="Arial" w:hAnsi="Arial" w:hint="cs"/>
          <w:noProof w:val="0"/>
          <w:sz w:val="26"/>
          <w:szCs w:val="26"/>
          <w:rtl/>
        </w:rPr>
        <w:t xml:space="preserve"> בספרי החברה, לא היה מקום ולא הייתה אפשרות לרשום אותן גם בהצהרות ההון שהוגשו על חלק מבני המשפחה, ואכן המכו</w:t>
      </w:r>
      <w:r w:rsidR="00D23BAD">
        <w:rPr>
          <w:rFonts w:ascii="Arial" w:hAnsi="Arial" w:hint="cs"/>
          <w:noProof w:val="0"/>
          <w:sz w:val="26"/>
          <w:szCs w:val="26"/>
          <w:rtl/>
        </w:rPr>
        <w:t>ניות אינן מופיעות  בהצהרות ההון</w:t>
      </w:r>
      <w:r>
        <w:rPr>
          <w:rFonts w:ascii="Arial" w:hAnsi="Arial" w:hint="cs"/>
          <w:noProof w:val="0"/>
          <w:sz w:val="26"/>
          <w:szCs w:val="26"/>
          <w:rtl/>
        </w:rPr>
        <w:t xml:space="preserve"> </w:t>
      </w:r>
      <w:r w:rsidR="00CA042A">
        <w:rPr>
          <w:rFonts w:ascii="Arial" w:hAnsi="Arial" w:hint="cs"/>
          <w:noProof w:val="0"/>
          <w:sz w:val="26"/>
          <w:szCs w:val="26"/>
          <w:rtl/>
        </w:rPr>
        <w:t>(עמוד 23, שורה 29:</w:t>
      </w:r>
      <w:r w:rsidR="00C05FA4">
        <w:rPr>
          <w:rFonts w:ascii="Arial" w:hAnsi="Arial" w:hint="cs"/>
          <w:noProof w:val="0"/>
          <w:sz w:val="26"/>
          <w:szCs w:val="26"/>
          <w:rtl/>
        </w:rPr>
        <w:t xml:space="preserve"> </w:t>
      </w:r>
      <w:r w:rsidR="00CA042A">
        <w:rPr>
          <w:rFonts w:ascii="Arial" w:hAnsi="Arial" w:hint="cs"/>
          <w:b/>
          <w:bCs/>
          <w:noProof w:val="0"/>
          <w:sz w:val="26"/>
          <w:szCs w:val="26"/>
          <w:rtl/>
        </w:rPr>
        <w:t>"ברגע שזה רשום בספרי החברה אז זה כבר לא יכול להופיע בהצהרת ההון"</w:t>
      </w:r>
      <w:r w:rsidR="004E495A">
        <w:rPr>
          <w:rFonts w:ascii="Arial" w:hAnsi="Arial" w:hint="cs"/>
          <w:noProof w:val="0"/>
          <w:sz w:val="26"/>
          <w:szCs w:val="26"/>
          <w:rtl/>
        </w:rPr>
        <w:t>).</w:t>
      </w:r>
    </w:p>
    <w:p w:rsidR="00C05FA4" w:rsidRDefault="00C05FA4" w:rsidP="009112BB">
      <w:pPr>
        <w:pStyle w:val="ac"/>
        <w:spacing w:line="360" w:lineRule="auto"/>
        <w:ind w:left="1080"/>
        <w:jc w:val="both"/>
        <w:rPr>
          <w:rFonts w:ascii="Arial" w:hAnsi="Arial"/>
          <w:noProof w:val="0"/>
          <w:sz w:val="26"/>
          <w:szCs w:val="26"/>
        </w:rPr>
      </w:pPr>
      <w:r>
        <w:rPr>
          <w:rFonts w:ascii="Arial" w:hAnsi="Arial" w:hint="cs"/>
          <w:b/>
          <w:bCs/>
          <w:noProof w:val="0"/>
          <w:sz w:val="26"/>
          <w:szCs w:val="26"/>
          <w:rtl/>
        </w:rPr>
        <w:t xml:space="preserve"> </w:t>
      </w:r>
    </w:p>
    <w:p w:rsidR="002A11BA" w:rsidRPr="0057357C" w:rsidRDefault="004E495A" w:rsidP="00AA018F">
      <w:pPr>
        <w:pStyle w:val="ac"/>
        <w:numPr>
          <w:ilvl w:val="0"/>
          <w:numId w:val="2"/>
        </w:numPr>
        <w:spacing w:line="360" w:lineRule="auto"/>
        <w:jc w:val="both"/>
        <w:rPr>
          <w:rFonts w:ascii="David" w:hAnsi="David"/>
          <w:b/>
          <w:bCs/>
          <w:noProof w:val="0"/>
          <w:sz w:val="26"/>
          <w:szCs w:val="26"/>
          <w:lang w:eastAsia="he-IL"/>
        </w:rPr>
      </w:pPr>
      <w:r>
        <w:rPr>
          <w:rFonts w:ascii="Arial" w:hAnsi="Arial" w:hint="cs"/>
          <w:noProof w:val="0"/>
          <w:sz w:val="26"/>
          <w:szCs w:val="26"/>
          <w:rtl/>
        </w:rPr>
        <w:t>נמצא אפוא כי</w:t>
      </w:r>
      <w:r w:rsidR="006163E6" w:rsidRPr="002A11BA">
        <w:rPr>
          <w:rFonts w:ascii="Arial" w:hAnsi="Arial" w:hint="cs"/>
          <w:noProof w:val="0"/>
          <w:sz w:val="26"/>
          <w:szCs w:val="26"/>
          <w:rtl/>
        </w:rPr>
        <w:t xml:space="preserve"> רישום המכוניות</w:t>
      </w:r>
      <w:r w:rsidR="004A2A9E" w:rsidRPr="002A11BA">
        <w:rPr>
          <w:rFonts w:ascii="Arial" w:hAnsi="Arial" w:hint="cs"/>
          <w:noProof w:val="0"/>
          <w:sz w:val="26"/>
          <w:szCs w:val="26"/>
          <w:rtl/>
        </w:rPr>
        <w:t xml:space="preserve"> אצלה הקנה </w:t>
      </w:r>
      <w:r w:rsidR="004A2A9E" w:rsidRPr="002A11BA">
        <w:rPr>
          <w:rFonts w:ascii="Arial" w:hAnsi="Arial" w:hint="cs"/>
          <w:b/>
          <w:bCs/>
          <w:noProof w:val="0"/>
          <w:sz w:val="26"/>
          <w:szCs w:val="26"/>
          <w:rtl/>
        </w:rPr>
        <w:t>לחברה</w:t>
      </w:r>
      <w:r w:rsidR="00D87E13" w:rsidRPr="002A11BA">
        <w:rPr>
          <w:rFonts w:ascii="Arial" w:hAnsi="Arial" w:hint="cs"/>
          <w:noProof w:val="0"/>
          <w:sz w:val="26"/>
          <w:szCs w:val="26"/>
          <w:rtl/>
        </w:rPr>
        <w:t xml:space="preserve"> יתרונות מיסוי</w:t>
      </w:r>
      <w:r w:rsidR="004A2A9E" w:rsidRPr="002A11BA">
        <w:rPr>
          <w:rFonts w:ascii="Arial" w:hAnsi="Arial" w:hint="cs"/>
          <w:noProof w:val="0"/>
          <w:sz w:val="26"/>
          <w:szCs w:val="26"/>
          <w:rtl/>
        </w:rPr>
        <w:t xml:space="preserve">: תביעת פחת </w:t>
      </w:r>
      <w:r w:rsidR="0028608A" w:rsidRPr="002A11BA">
        <w:rPr>
          <w:rFonts w:ascii="Arial" w:hAnsi="Arial" w:hint="cs"/>
          <w:noProof w:val="0"/>
          <w:sz w:val="26"/>
          <w:szCs w:val="26"/>
          <w:rtl/>
        </w:rPr>
        <w:t>ותביעת הוצאות שונות וזאת מתוך נקודת מוצא שהמכוניות שימשו בייצ</w:t>
      </w:r>
      <w:r w:rsidR="001C1844" w:rsidRPr="002A11BA">
        <w:rPr>
          <w:rFonts w:ascii="Arial" w:hAnsi="Arial" w:hint="cs"/>
          <w:noProof w:val="0"/>
          <w:sz w:val="26"/>
          <w:szCs w:val="26"/>
          <w:rtl/>
        </w:rPr>
        <w:t xml:space="preserve">ור הכנסתה העסקית של החברה והיו </w:t>
      </w:r>
      <w:r w:rsidR="001C1844" w:rsidRPr="0057357C">
        <w:rPr>
          <w:rFonts w:ascii="Arial" w:hAnsi="Arial" w:hint="cs"/>
          <w:noProof w:val="0"/>
          <w:sz w:val="26"/>
          <w:szCs w:val="26"/>
          <w:rtl/>
        </w:rPr>
        <w:t>בבעלותה (וראו סעיף 17 רישא לפקודה וכן סעיף 21(א) רישא</w:t>
      </w:r>
      <w:r w:rsidR="002A11BA" w:rsidRPr="0057357C">
        <w:rPr>
          <w:rFonts w:ascii="Arial" w:hAnsi="Arial" w:hint="cs"/>
          <w:noProof w:val="0"/>
          <w:sz w:val="26"/>
          <w:szCs w:val="26"/>
          <w:rtl/>
        </w:rPr>
        <w:t xml:space="preserve">: </w:t>
      </w:r>
      <w:r w:rsidR="002A11BA" w:rsidRPr="0057357C">
        <w:rPr>
          <w:rStyle w:val="default"/>
          <w:rFonts w:ascii="David" w:hAnsi="David" w:cs="David" w:hint="cs"/>
          <w:b/>
          <w:bCs/>
          <w:sz w:val="26"/>
          <w:szCs w:val="26"/>
          <w:rtl/>
        </w:rPr>
        <w:t>"</w:t>
      </w:r>
      <w:r w:rsidR="002A11BA" w:rsidRPr="0057357C">
        <w:rPr>
          <w:rStyle w:val="default"/>
          <w:rFonts w:ascii="David" w:hAnsi="David" w:cs="David"/>
          <w:b/>
          <w:bCs/>
          <w:sz w:val="26"/>
          <w:szCs w:val="26"/>
          <w:rtl/>
        </w:rPr>
        <w:t xml:space="preserve">יותר ניכוי בעד פחת של בנין, מכונות, מוצבה, רהיטים או נכסים אחרים </w:t>
      </w:r>
      <w:r w:rsidR="002A11BA" w:rsidRPr="0057357C">
        <w:rPr>
          <w:rStyle w:val="default"/>
          <w:rFonts w:ascii="David" w:hAnsi="David" w:cs="David"/>
          <w:b/>
          <w:bCs/>
          <w:sz w:val="26"/>
          <w:szCs w:val="26"/>
          <w:u w:val="single"/>
          <w:rtl/>
        </w:rPr>
        <w:t>שבבעלותו של הנישום</w:t>
      </w:r>
      <w:r w:rsidR="002A11BA" w:rsidRPr="0057357C">
        <w:rPr>
          <w:rStyle w:val="default"/>
          <w:rFonts w:ascii="David" w:hAnsi="David" w:cs="David"/>
          <w:b/>
          <w:bCs/>
          <w:sz w:val="26"/>
          <w:szCs w:val="26"/>
          <w:rtl/>
        </w:rPr>
        <w:t xml:space="preserve"> והמשמשים לצרכי ייצור הכנסתו...</w:t>
      </w:r>
      <w:r w:rsidR="002A11BA" w:rsidRPr="0057357C">
        <w:rPr>
          <w:rStyle w:val="default"/>
          <w:rFonts w:ascii="David" w:hAnsi="David" w:cs="David" w:hint="cs"/>
          <w:b/>
          <w:bCs/>
          <w:sz w:val="26"/>
          <w:szCs w:val="26"/>
          <w:rtl/>
        </w:rPr>
        <w:t>"</w:t>
      </w:r>
      <w:r w:rsidRPr="0057357C">
        <w:rPr>
          <w:rFonts w:ascii="David" w:hAnsi="David" w:hint="cs"/>
          <w:noProof w:val="0"/>
          <w:sz w:val="26"/>
          <w:szCs w:val="26"/>
          <w:rtl/>
          <w:lang w:eastAsia="he-IL"/>
        </w:rPr>
        <w:t>. כמו כן, ההעברה לספרי החברה יצרה יתרות חוב לטובת בעלי השליטה ואפשרה משיכת כספים ללא צורך בהכרזת דיבידנד.</w:t>
      </w:r>
    </w:p>
    <w:p w:rsidR="002A11BA" w:rsidRPr="002A11BA" w:rsidRDefault="002A11BA" w:rsidP="002A11BA">
      <w:pPr>
        <w:pStyle w:val="ac"/>
        <w:autoSpaceDE w:val="0"/>
        <w:autoSpaceDN w:val="0"/>
        <w:spacing w:before="72"/>
        <w:ind w:right="1134"/>
        <w:jc w:val="both"/>
        <w:rPr>
          <w:rFonts w:ascii="Arial" w:hAnsi="Arial" w:cs="Arial"/>
          <w:b/>
          <w:bCs/>
          <w:sz w:val="28"/>
          <w:szCs w:val="28"/>
          <w:rtl/>
          <w:lang w:eastAsia="he-IL"/>
        </w:rPr>
      </w:pPr>
    </w:p>
    <w:p w:rsidR="001C1844" w:rsidRPr="00D87E13" w:rsidRDefault="001C1844" w:rsidP="0009322B">
      <w:pPr>
        <w:pStyle w:val="ac"/>
        <w:numPr>
          <w:ilvl w:val="0"/>
          <w:numId w:val="2"/>
        </w:numPr>
        <w:spacing w:line="360" w:lineRule="auto"/>
        <w:jc w:val="both"/>
        <w:rPr>
          <w:rFonts w:ascii="Arial" w:hAnsi="Arial"/>
          <w:noProof w:val="0"/>
          <w:sz w:val="26"/>
          <w:szCs w:val="26"/>
          <w:rtl/>
        </w:rPr>
      </w:pPr>
      <w:r w:rsidRPr="00D87E13">
        <w:rPr>
          <w:rFonts w:ascii="Arial" w:hAnsi="Arial" w:hint="cs"/>
          <w:noProof w:val="0"/>
          <w:sz w:val="26"/>
          <w:szCs w:val="26"/>
          <w:rtl/>
        </w:rPr>
        <w:t>לנוכח מכלול נסיבות ומצגים אלה, אין מנוס אלא לקבוע כי לצורכי מס המכוניות אכן היו של החברה ולא ניתן הסבר מדוע הן לא נרשמו, בשום שלב, על שמה במשר</w:t>
      </w:r>
      <w:r w:rsidR="000369D6">
        <w:rPr>
          <w:rFonts w:ascii="Arial" w:hAnsi="Arial" w:hint="cs"/>
          <w:noProof w:val="0"/>
          <w:sz w:val="26"/>
          <w:szCs w:val="26"/>
          <w:rtl/>
        </w:rPr>
        <w:t xml:space="preserve">ד הרישוי. מכיוון שכך, יש להמשיך </w:t>
      </w:r>
      <w:r w:rsidRPr="00D87E13">
        <w:rPr>
          <w:rFonts w:ascii="Arial" w:hAnsi="Arial" w:hint="cs"/>
          <w:noProof w:val="0"/>
          <w:sz w:val="26"/>
          <w:szCs w:val="26"/>
          <w:rtl/>
        </w:rPr>
        <w:t xml:space="preserve">ולומר כי החברה </w:t>
      </w:r>
      <w:r w:rsidR="00D87E13">
        <w:rPr>
          <w:rFonts w:ascii="Arial" w:hAnsi="Arial" w:hint="cs"/>
          <w:noProof w:val="0"/>
          <w:sz w:val="26"/>
          <w:szCs w:val="26"/>
          <w:rtl/>
        </w:rPr>
        <w:t>"ה</w:t>
      </w:r>
      <w:r w:rsidRPr="00D87E13">
        <w:rPr>
          <w:rFonts w:ascii="Arial" w:hAnsi="Arial" w:hint="cs"/>
          <w:noProof w:val="0"/>
          <w:sz w:val="26"/>
          <w:szCs w:val="26"/>
          <w:rtl/>
        </w:rPr>
        <w:t xml:space="preserve">עמידה" את המכוניות לשימוש בני המשפחה, ועל כן יש מקום להחלת תקנות שווי השימוש, אף בנסיבות המסוימות של המקרה דנן. </w:t>
      </w:r>
    </w:p>
    <w:p w:rsidR="001C1844" w:rsidRDefault="001C1844" w:rsidP="001C1844">
      <w:pPr>
        <w:pStyle w:val="ac"/>
        <w:spacing w:line="360" w:lineRule="auto"/>
        <w:jc w:val="both"/>
        <w:rPr>
          <w:rFonts w:ascii="Arial" w:hAnsi="Arial"/>
          <w:noProof w:val="0"/>
          <w:sz w:val="26"/>
          <w:szCs w:val="26"/>
          <w:rtl/>
        </w:rPr>
      </w:pPr>
    </w:p>
    <w:p w:rsidR="001C1844" w:rsidRPr="001C1844" w:rsidRDefault="001C1844" w:rsidP="00A91965">
      <w:pPr>
        <w:pStyle w:val="ac"/>
        <w:spacing w:line="360" w:lineRule="auto"/>
        <w:jc w:val="both"/>
        <w:rPr>
          <w:rFonts w:ascii="Arial" w:hAnsi="Arial"/>
          <w:noProof w:val="0"/>
          <w:sz w:val="26"/>
          <w:szCs w:val="26"/>
        </w:rPr>
      </w:pPr>
      <w:r>
        <w:rPr>
          <w:rFonts w:ascii="Arial" w:hAnsi="Arial" w:hint="cs"/>
          <w:noProof w:val="0"/>
          <w:sz w:val="26"/>
          <w:szCs w:val="26"/>
          <w:rtl/>
        </w:rPr>
        <w:t xml:space="preserve">ייתכן שיתרונות המיסוי שצמחו לחברה מרישום המכוניות בספריה היו </w:t>
      </w:r>
      <w:r>
        <w:rPr>
          <w:rFonts w:ascii="Arial" w:hAnsi="Arial" w:hint="cs"/>
          <w:b/>
          <w:bCs/>
          <w:noProof w:val="0"/>
          <w:sz w:val="26"/>
          <w:szCs w:val="26"/>
          <w:rtl/>
        </w:rPr>
        <w:t>קטנים</w:t>
      </w:r>
      <w:r>
        <w:rPr>
          <w:rFonts w:ascii="Arial" w:hAnsi="Arial" w:hint="cs"/>
          <w:noProof w:val="0"/>
          <w:sz w:val="26"/>
          <w:szCs w:val="26"/>
          <w:rtl/>
        </w:rPr>
        <w:t xml:space="preserve"> מהחסרון המיסוי</w:t>
      </w:r>
      <w:r w:rsidR="00A91965">
        <w:rPr>
          <w:rFonts w:ascii="Arial" w:hAnsi="Arial" w:hint="cs"/>
          <w:noProof w:val="0"/>
          <w:sz w:val="26"/>
          <w:szCs w:val="26"/>
          <w:rtl/>
        </w:rPr>
        <w:t>י היחסי</w:t>
      </w:r>
      <w:r>
        <w:rPr>
          <w:rFonts w:ascii="Arial" w:hAnsi="Arial" w:hint="cs"/>
          <w:noProof w:val="0"/>
          <w:sz w:val="26"/>
          <w:szCs w:val="26"/>
          <w:rtl/>
        </w:rPr>
        <w:t xml:space="preserve"> הנעוץ בתחולת תקנות שווי השימוש, אולם כך בחרו </w:t>
      </w:r>
      <w:r>
        <w:rPr>
          <w:rFonts w:ascii="Arial" w:hAnsi="Arial" w:hint="cs"/>
          <w:noProof w:val="0"/>
          <w:sz w:val="26"/>
          <w:szCs w:val="26"/>
          <w:rtl/>
        </w:rPr>
        <w:lastRenderedPageBreak/>
        <w:t>המערערים (או יועציהם) לה</w:t>
      </w:r>
      <w:r w:rsidR="00D87E13">
        <w:rPr>
          <w:rFonts w:ascii="Arial" w:hAnsi="Arial" w:hint="cs"/>
          <w:noProof w:val="0"/>
          <w:sz w:val="26"/>
          <w:szCs w:val="26"/>
          <w:rtl/>
        </w:rPr>
        <w:t>ס</w:t>
      </w:r>
      <w:r>
        <w:rPr>
          <w:rFonts w:ascii="Arial" w:hAnsi="Arial" w:hint="cs"/>
          <w:noProof w:val="0"/>
          <w:sz w:val="26"/>
          <w:szCs w:val="26"/>
          <w:rtl/>
        </w:rPr>
        <w:t xml:space="preserve">דיר ולהציג את הדברים והמשיב איננו אחראי לתוצאה המתקבלת. </w:t>
      </w:r>
    </w:p>
    <w:p w:rsidR="001C1844" w:rsidRPr="003B7CA6" w:rsidRDefault="001C1844" w:rsidP="00791608">
      <w:pPr>
        <w:pStyle w:val="ac"/>
        <w:spacing w:line="360" w:lineRule="auto"/>
        <w:jc w:val="both"/>
        <w:rPr>
          <w:rFonts w:ascii="Arial" w:hAnsi="Arial"/>
          <w:noProof w:val="0"/>
          <w:sz w:val="26"/>
          <w:szCs w:val="26"/>
        </w:rPr>
      </w:pPr>
    </w:p>
    <w:p w:rsidR="00A60B82" w:rsidRDefault="001C1844" w:rsidP="0082304C">
      <w:pPr>
        <w:pStyle w:val="ac"/>
        <w:numPr>
          <w:ilvl w:val="0"/>
          <w:numId w:val="1"/>
        </w:numPr>
        <w:spacing w:line="360" w:lineRule="auto"/>
        <w:jc w:val="both"/>
        <w:rPr>
          <w:rFonts w:ascii="Arial" w:hAnsi="Arial"/>
          <w:b/>
          <w:bCs/>
          <w:noProof w:val="0"/>
          <w:sz w:val="32"/>
          <w:szCs w:val="32"/>
          <w:u w:val="single"/>
        </w:rPr>
      </w:pPr>
      <w:r w:rsidRPr="001C1844">
        <w:rPr>
          <w:rFonts w:ascii="Arial" w:hAnsi="Arial" w:hint="cs"/>
          <w:b/>
          <w:bCs/>
          <w:noProof w:val="0"/>
          <w:sz w:val="32"/>
          <w:szCs w:val="32"/>
          <w:u w:val="single"/>
          <w:rtl/>
        </w:rPr>
        <w:t>עוללות</w:t>
      </w:r>
    </w:p>
    <w:p w:rsidR="001C1844" w:rsidRDefault="001C1844" w:rsidP="004F01F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א</w:t>
      </w:r>
      <w:r w:rsidR="004F01F3">
        <w:rPr>
          <w:rFonts w:ascii="Arial" w:hAnsi="Arial" w:hint="cs"/>
          <w:noProof w:val="0"/>
          <w:sz w:val="26"/>
          <w:szCs w:val="26"/>
          <w:rtl/>
        </w:rPr>
        <w:t>תייחס כאן</w:t>
      </w:r>
      <w:r w:rsidR="002A11BA">
        <w:rPr>
          <w:rFonts w:ascii="Arial" w:hAnsi="Arial" w:hint="cs"/>
          <w:noProof w:val="0"/>
          <w:sz w:val="26"/>
          <w:szCs w:val="26"/>
          <w:rtl/>
        </w:rPr>
        <w:t xml:space="preserve"> בקצרה</w:t>
      </w:r>
      <w:r w:rsidR="004F01F3">
        <w:rPr>
          <w:rFonts w:ascii="Arial" w:hAnsi="Arial" w:hint="cs"/>
          <w:noProof w:val="0"/>
          <w:sz w:val="26"/>
          <w:szCs w:val="26"/>
          <w:rtl/>
        </w:rPr>
        <w:t xml:space="preserve"> למספר נושאים אשר הועלו על ידי המערערים בבחינת טענות חלופיות ונוספות. </w:t>
      </w:r>
    </w:p>
    <w:p w:rsidR="004F01F3" w:rsidRDefault="004F01F3" w:rsidP="004F01F3">
      <w:pPr>
        <w:pStyle w:val="ac"/>
        <w:spacing w:line="360" w:lineRule="auto"/>
        <w:jc w:val="both"/>
        <w:rPr>
          <w:rFonts w:ascii="Arial" w:hAnsi="Arial"/>
          <w:noProof w:val="0"/>
          <w:sz w:val="26"/>
          <w:szCs w:val="26"/>
        </w:rPr>
      </w:pPr>
    </w:p>
    <w:p w:rsidR="002A11BA" w:rsidRDefault="001C1844" w:rsidP="002A11BA">
      <w:pPr>
        <w:pStyle w:val="ac"/>
        <w:numPr>
          <w:ilvl w:val="0"/>
          <w:numId w:val="2"/>
        </w:numPr>
        <w:spacing w:line="360" w:lineRule="auto"/>
        <w:jc w:val="both"/>
        <w:rPr>
          <w:rFonts w:ascii="Arial" w:hAnsi="Arial"/>
          <w:noProof w:val="0"/>
          <w:sz w:val="26"/>
          <w:szCs w:val="26"/>
        </w:rPr>
      </w:pPr>
      <w:r>
        <w:rPr>
          <w:rFonts w:ascii="Arial" w:hAnsi="Arial" w:hint="cs"/>
          <w:b/>
          <w:bCs/>
          <w:noProof w:val="0"/>
          <w:sz w:val="26"/>
          <w:szCs w:val="26"/>
          <w:rtl/>
        </w:rPr>
        <w:t>כפל שימוש</w:t>
      </w:r>
      <w:r w:rsidRPr="000863DC">
        <w:rPr>
          <w:rFonts w:ascii="Arial" w:hAnsi="Arial" w:hint="cs"/>
          <w:b/>
          <w:bCs/>
          <w:noProof w:val="0"/>
          <w:sz w:val="26"/>
          <w:szCs w:val="26"/>
          <w:rtl/>
        </w:rPr>
        <w:t>:</w:t>
      </w:r>
      <w:r>
        <w:rPr>
          <w:rFonts w:ascii="Arial" w:hAnsi="Arial" w:hint="cs"/>
          <w:noProof w:val="0"/>
          <w:sz w:val="26"/>
          <w:szCs w:val="26"/>
          <w:rtl/>
        </w:rPr>
        <w:t xml:space="preserve"> לפי הטענה, הכלות</w:t>
      </w:r>
      <w:r w:rsidR="00D87E13">
        <w:rPr>
          <w:rFonts w:ascii="Arial" w:hAnsi="Arial" w:hint="cs"/>
          <w:noProof w:val="0"/>
          <w:sz w:val="26"/>
          <w:szCs w:val="26"/>
          <w:rtl/>
        </w:rPr>
        <w:t xml:space="preserve"> רחל ושרית לא עבדו בחברה במהלך מ</w:t>
      </w:r>
      <w:r>
        <w:rPr>
          <w:rFonts w:ascii="Arial" w:hAnsi="Arial" w:hint="cs"/>
          <w:noProof w:val="0"/>
          <w:sz w:val="26"/>
          <w:szCs w:val="26"/>
          <w:rtl/>
        </w:rPr>
        <w:t>ל</w:t>
      </w:r>
      <w:r w:rsidR="00D87E13">
        <w:rPr>
          <w:rFonts w:ascii="Arial" w:hAnsi="Arial" w:hint="cs"/>
          <w:noProof w:val="0"/>
          <w:sz w:val="26"/>
          <w:szCs w:val="26"/>
          <w:rtl/>
        </w:rPr>
        <w:t>וא</w:t>
      </w:r>
      <w:r>
        <w:rPr>
          <w:rFonts w:ascii="Arial" w:hAnsi="Arial" w:hint="cs"/>
          <w:noProof w:val="0"/>
          <w:sz w:val="26"/>
          <w:szCs w:val="26"/>
          <w:rtl/>
        </w:rPr>
        <w:t xml:space="preserve"> תקופת השומה</w:t>
      </w:r>
      <w:r w:rsidR="00D87E13">
        <w:rPr>
          <w:rFonts w:ascii="Arial" w:hAnsi="Arial" w:hint="cs"/>
          <w:noProof w:val="0"/>
          <w:sz w:val="26"/>
          <w:szCs w:val="26"/>
          <w:rtl/>
        </w:rPr>
        <w:t xml:space="preserve"> אלא רק בחלק ממנה.</w:t>
      </w:r>
      <w:r>
        <w:rPr>
          <w:rFonts w:ascii="Arial" w:hAnsi="Arial" w:hint="cs"/>
          <w:noProof w:val="0"/>
          <w:sz w:val="26"/>
          <w:szCs w:val="26"/>
          <w:rtl/>
        </w:rPr>
        <w:t xml:space="preserve"> </w:t>
      </w:r>
      <w:r w:rsidR="002A11BA">
        <w:rPr>
          <w:rFonts w:ascii="Arial" w:hAnsi="Arial" w:hint="cs"/>
          <w:noProof w:val="0"/>
          <w:sz w:val="26"/>
          <w:szCs w:val="26"/>
          <w:rtl/>
        </w:rPr>
        <w:t>בפרט, נטען כי בשנת 2014 שרית עבדה בחברה שישה חודשים בלבד ואילו בשנת 2015 לא עבדה בה כלל. לגבי רחל נטען כי היא לא עבדה בחברה בשנים 2015 ו- 2016 (סעיפים 66, 69 ו- 80 לסיכומי המערערים)</w:t>
      </w:r>
      <w:r w:rsidR="009112BB">
        <w:rPr>
          <w:rFonts w:ascii="Arial" w:hAnsi="Arial" w:hint="cs"/>
          <w:noProof w:val="0"/>
          <w:sz w:val="26"/>
          <w:szCs w:val="26"/>
          <w:rtl/>
        </w:rPr>
        <w:t>.</w:t>
      </w:r>
      <w:r w:rsidR="002A11BA">
        <w:rPr>
          <w:rFonts w:ascii="Arial" w:hAnsi="Arial" w:hint="cs"/>
          <w:noProof w:val="0"/>
          <w:sz w:val="26"/>
          <w:szCs w:val="26"/>
          <w:rtl/>
        </w:rPr>
        <w:t xml:space="preserve"> </w:t>
      </w:r>
      <w:r>
        <w:rPr>
          <w:rFonts w:ascii="Arial" w:hAnsi="Arial" w:hint="cs"/>
          <w:noProof w:val="0"/>
          <w:sz w:val="26"/>
          <w:szCs w:val="26"/>
          <w:rtl/>
        </w:rPr>
        <w:t xml:space="preserve">אם כן </w:t>
      </w:r>
      <w:r>
        <w:rPr>
          <w:rFonts w:ascii="Arial" w:hAnsi="Arial"/>
          <w:noProof w:val="0"/>
          <w:sz w:val="26"/>
          <w:szCs w:val="26"/>
          <w:rtl/>
        </w:rPr>
        <w:t>–</w:t>
      </w:r>
      <w:r>
        <w:rPr>
          <w:rFonts w:ascii="Arial" w:hAnsi="Arial" w:hint="cs"/>
          <w:noProof w:val="0"/>
          <w:sz w:val="26"/>
          <w:szCs w:val="26"/>
          <w:rtl/>
        </w:rPr>
        <w:t xml:space="preserve"> כך </w:t>
      </w:r>
      <w:r w:rsidR="004F01F3">
        <w:rPr>
          <w:rFonts w:ascii="Arial" w:hAnsi="Arial" w:hint="cs"/>
          <w:noProof w:val="0"/>
          <w:sz w:val="26"/>
          <w:szCs w:val="26"/>
          <w:rtl/>
        </w:rPr>
        <w:t xml:space="preserve">מקשים המערערים </w:t>
      </w:r>
      <w:r w:rsidR="004F01F3">
        <w:rPr>
          <w:rFonts w:ascii="Arial" w:hAnsi="Arial"/>
          <w:noProof w:val="0"/>
          <w:sz w:val="26"/>
          <w:szCs w:val="26"/>
          <w:rtl/>
        </w:rPr>
        <w:t>–</w:t>
      </w:r>
      <w:r w:rsidR="004F01F3">
        <w:rPr>
          <w:rFonts w:ascii="Arial" w:hAnsi="Arial" w:hint="cs"/>
          <w:noProof w:val="0"/>
          <w:sz w:val="26"/>
          <w:szCs w:val="26"/>
          <w:rtl/>
        </w:rPr>
        <w:t xml:space="preserve"> לא ניתן לייחס לבני זוגם (נחום ואברהם) שווי שימוש </w:t>
      </w:r>
      <w:r w:rsidR="004F01F3">
        <w:rPr>
          <w:rFonts w:ascii="Arial" w:hAnsi="Arial" w:hint="cs"/>
          <w:b/>
          <w:bCs/>
          <w:noProof w:val="0"/>
          <w:sz w:val="26"/>
          <w:szCs w:val="26"/>
          <w:rtl/>
        </w:rPr>
        <w:t xml:space="preserve">בשתי מכוניות </w:t>
      </w:r>
      <w:r w:rsidR="004F01F3">
        <w:rPr>
          <w:rFonts w:ascii="Arial" w:hAnsi="Arial" w:hint="cs"/>
          <w:noProof w:val="0"/>
          <w:sz w:val="26"/>
          <w:szCs w:val="26"/>
          <w:rtl/>
        </w:rPr>
        <w:t>כל אחד לגבי התקופות שנשותיהם לא עבדו</w:t>
      </w:r>
      <w:r w:rsidR="002A11BA">
        <w:rPr>
          <w:rFonts w:ascii="Arial" w:hAnsi="Arial" w:hint="cs"/>
          <w:noProof w:val="0"/>
          <w:sz w:val="26"/>
          <w:szCs w:val="26"/>
          <w:rtl/>
        </w:rPr>
        <w:t>:</w:t>
      </w:r>
    </w:p>
    <w:p w:rsidR="002A11BA" w:rsidRPr="002A11BA" w:rsidRDefault="002A11BA" w:rsidP="002A11BA">
      <w:pPr>
        <w:pStyle w:val="ac"/>
        <w:rPr>
          <w:rFonts w:ascii="Arial" w:hAnsi="Arial"/>
          <w:noProof w:val="0"/>
          <w:sz w:val="26"/>
          <w:szCs w:val="26"/>
          <w:rtl/>
        </w:rPr>
      </w:pPr>
    </w:p>
    <w:p w:rsidR="002A11BA" w:rsidRDefault="002A11BA" w:rsidP="002A11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"בכל משפחה היו 2 כלי רכב, כאשר הרכב העיקרי היה בשימוש הבעל לצרכי החברה והרכב המשני (הישן והזול) היה בד"כ בשימוש פרטי של האישה ומעת לעת היה בשימוש הבעל לצרכים העסקיים כתחליף לרכב העיקרי.</w:t>
      </w:r>
    </w:p>
    <w:p w:rsidR="002A11BA" w:rsidRDefault="002A11BA" w:rsidP="002A11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2A11BA" w:rsidRDefault="002A11BA" w:rsidP="002A11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ככל וחברה מעמידה רכב לרשות מי שאינו עובד בחברה, לא ניתן לזקוף שווי לאותו אדם שעושה שימוש ברכב, ולכן הטיפול במקרה מעין זה צריך להיות אי התרה בניכוי של ההוצאות אותן דרשה החברה בגין הרכב. </w:t>
      </w:r>
    </w:p>
    <w:p w:rsidR="002A11BA" w:rsidRDefault="002A11BA" w:rsidP="002A11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2A11BA" w:rsidRDefault="006A1357" w:rsidP="002A11B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w:t>
      </w:r>
      <w:r w:rsidR="002A11BA">
        <w:rPr>
          <w:rFonts w:ascii="Arial" w:hAnsi="Arial" w:hint="cs"/>
          <w:b/>
          <w:bCs/>
          <w:noProof w:val="0"/>
          <w:sz w:val="26"/>
          <w:szCs w:val="26"/>
          <w:rtl/>
        </w:rPr>
        <w:t xml:space="preserve">היקף השימוש הפרטי האפשרי שעובד יכול לעשות ברכב שהעמידה לרשותו החברה הוא לעולם מוגבל ותחום בזמן, ואין נפקא מינא באם החברה העמידה לרשותו רכב אחד, 2 רכבים או 10 רכבים. העמדת רכב </w:t>
      </w:r>
      <w:r w:rsidR="002A11BA">
        <w:rPr>
          <w:rFonts w:ascii="Arial" w:hAnsi="Arial" w:hint="cs"/>
          <w:b/>
          <w:bCs/>
          <w:noProof w:val="0"/>
          <w:sz w:val="26"/>
          <w:szCs w:val="26"/>
          <w:rtl/>
        </w:rPr>
        <w:lastRenderedPageBreak/>
        <w:t>נוסף לרשות העובד אינה מגדילה את היקף השימוש הפרטי האפשרי של העובד, אלא לכל היותר מאפשרת לעובד לחלק את</w:t>
      </w:r>
    </w:p>
    <w:p w:rsidR="001C1844" w:rsidRDefault="002A11BA" w:rsidP="002A11BA">
      <w:pPr>
        <w:pStyle w:val="ac"/>
        <w:spacing w:line="360" w:lineRule="auto"/>
        <w:ind w:left="1134" w:right="567"/>
        <w:jc w:val="both"/>
        <w:rPr>
          <w:rFonts w:ascii="Arial" w:hAnsi="Arial"/>
          <w:noProof w:val="0"/>
          <w:sz w:val="26"/>
          <w:szCs w:val="26"/>
          <w:rtl/>
        </w:rPr>
      </w:pPr>
      <w:r>
        <w:rPr>
          <w:rFonts w:ascii="Arial" w:hAnsi="Arial" w:hint="cs"/>
          <w:b/>
          <w:bCs/>
          <w:noProof w:val="0"/>
          <w:sz w:val="26"/>
          <w:szCs w:val="26"/>
          <w:rtl/>
        </w:rPr>
        <w:t>היקף השימוש הפרטי האפשרי הקיים בין שני כלי הרכב שהועמד לרשותו."</w:t>
      </w:r>
      <w:r w:rsidR="004F01F3">
        <w:rPr>
          <w:rFonts w:ascii="Arial" w:hAnsi="Arial" w:hint="cs"/>
          <w:noProof w:val="0"/>
          <w:sz w:val="26"/>
          <w:szCs w:val="26"/>
          <w:rtl/>
        </w:rPr>
        <w:t xml:space="preserve"> </w:t>
      </w:r>
    </w:p>
    <w:p w:rsidR="002A11BA" w:rsidRDefault="002A11BA" w:rsidP="002A11BA">
      <w:pPr>
        <w:pStyle w:val="ac"/>
        <w:spacing w:line="360" w:lineRule="auto"/>
        <w:ind w:left="1134" w:right="567"/>
        <w:jc w:val="both"/>
        <w:rPr>
          <w:rFonts w:ascii="Arial" w:hAnsi="Arial"/>
          <w:noProof w:val="0"/>
          <w:sz w:val="26"/>
          <w:szCs w:val="26"/>
        </w:rPr>
      </w:pPr>
      <w:r>
        <w:rPr>
          <w:rFonts w:ascii="Arial" w:hAnsi="Arial" w:hint="cs"/>
          <w:noProof w:val="0"/>
          <w:sz w:val="26"/>
          <w:szCs w:val="26"/>
          <w:rtl/>
        </w:rPr>
        <w:t>(מתוך סעיפים 51, 53 ו- 55 לסיכומים)</w:t>
      </w:r>
    </w:p>
    <w:p w:rsidR="00791608" w:rsidRPr="00791608" w:rsidRDefault="00791608" w:rsidP="00791608">
      <w:pPr>
        <w:pStyle w:val="ac"/>
        <w:rPr>
          <w:rFonts w:ascii="Arial" w:hAnsi="Arial"/>
          <w:noProof w:val="0"/>
          <w:sz w:val="26"/>
          <w:szCs w:val="26"/>
          <w:rtl/>
        </w:rPr>
      </w:pPr>
    </w:p>
    <w:p w:rsidR="004F01F3" w:rsidRDefault="004F01F3" w:rsidP="00D87E13">
      <w:pPr>
        <w:pStyle w:val="ac"/>
        <w:spacing w:line="360" w:lineRule="auto"/>
        <w:jc w:val="both"/>
        <w:rPr>
          <w:rFonts w:ascii="Arial" w:hAnsi="Arial"/>
          <w:noProof w:val="0"/>
          <w:sz w:val="26"/>
          <w:szCs w:val="26"/>
          <w:rtl/>
        </w:rPr>
      </w:pPr>
      <w:r>
        <w:rPr>
          <w:rFonts w:ascii="Arial" w:hAnsi="Arial" w:hint="cs"/>
          <w:noProof w:val="0"/>
          <w:sz w:val="26"/>
          <w:szCs w:val="26"/>
          <w:rtl/>
        </w:rPr>
        <w:t xml:space="preserve">אינני רואה צורך לדון כאן בשאלה ההיפותטית האם עובד שקיבל ממעבידו </w:t>
      </w:r>
      <w:r>
        <w:rPr>
          <w:rFonts w:ascii="Arial" w:hAnsi="Arial" w:hint="cs"/>
          <w:b/>
          <w:bCs/>
          <w:noProof w:val="0"/>
          <w:sz w:val="26"/>
          <w:szCs w:val="26"/>
          <w:rtl/>
        </w:rPr>
        <w:t xml:space="preserve">שני </w:t>
      </w:r>
      <w:r>
        <w:rPr>
          <w:rFonts w:ascii="Arial" w:hAnsi="Arial" w:hint="cs"/>
          <w:noProof w:val="0"/>
          <w:sz w:val="26"/>
          <w:szCs w:val="26"/>
          <w:rtl/>
        </w:rPr>
        <w:t xml:space="preserve">כלי רכב </w:t>
      </w:r>
      <w:r>
        <w:rPr>
          <w:rFonts w:ascii="Arial" w:hAnsi="Arial" w:hint="cs"/>
          <w:b/>
          <w:bCs/>
          <w:noProof w:val="0"/>
          <w:sz w:val="26"/>
          <w:szCs w:val="26"/>
          <w:rtl/>
        </w:rPr>
        <w:t>שרק הוא רשאי לנהוג בהם</w:t>
      </w:r>
      <w:r>
        <w:rPr>
          <w:rFonts w:ascii="Arial" w:hAnsi="Arial" w:hint="cs"/>
          <w:noProof w:val="0"/>
          <w:sz w:val="26"/>
          <w:szCs w:val="26"/>
          <w:rtl/>
        </w:rPr>
        <w:t xml:space="preserve"> יהיה חייב בשווי שימוש </w:t>
      </w:r>
      <w:r>
        <w:rPr>
          <w:rFonts w:ascii="Arial" w:hAnsi="Arial" w:hint="cs"/>
          <w:b/>
          <w:bCs/>
          <w:noProof w:val="0"/>
          <w:sz w:val="26"/>
          <w:szCs w:val="26"/>
          <w:rtl/>
        </w:rPr>
        <w:t>מלא</w:t>
      </w:r>
      <w:r>
        <w:rPr>
          <w:rFonts w:ascii="Arial" w:hAnsi="Arial" w:hint="cs"/>
          <w:noProof w:val="0"/>
          <w:sz w:val="26"/>
          <w:szCs w:val="26"/>
          <w:rtl/>
        </w:rPr>
        <w:t xml:space="preserve"> על כל אחד מהם, ואינני מביע</w:t>
      </w:r>
      <w:r w:rsidR="00D87E13">
        <w:rPr>
          <w:rFonts w:ascii="Arial" w:hAnsi="Arial" w:hint="cs"/>
          <w:noProof w:val="0"/>
          <w:sz w:val="26"/>
          <w:szCs w:val="26"/>
          <w:rtl/>
        </w:rPr>
        <w:t xml:space="preserve"> בה</w:t>
      </w:r>
      <w:r>
        <w:rPr>
          <w:rFonts w:ascii="Arial" w:hAnsi="Arial" w:hint="cs"/>
          <w:noProof w:val="0"/>
          <w:sz w:val="26"/>
          <w:szCs w:val="26"/>
          <w:rtl/>
        </w:rPr>
        <w:t xml:space="preserve"> דעה לכאן או לכאן. זה </w:t>
      </w:r>
      <w:r w:rsidR="00D87E13">
        <w:rPr>
          <w:rFonts w:ascii="Arial" w:hAnsi="Arial" w:hint="cs"/>
          <w:noProof w:val="0"/>
          <w:sz w:val="26"/>
          <w:szCs w:val="26"/>
          <w:rtl/>
        </w:rPr>
        <w:t>איננו המצב המונח לפניי</w:t>
      </w:r>
      <w:r>
        <w:rPr>
          <w:rFonts w:ascii="Arial" w:hAnsi="Arial" w:hint="cs"/>
          <w:noProof w:val="0"/>
          <w:sz w:val="26"/>
          <w:szCs w:val="26"/>
          <w:rtl/>
        </w:rPr>
        <w:t>; כאן אין מחלוקת כי שני בני הזוג</w:t>
      </w:r>
      <w:r w:rsidR="00D87E13">
        <w:rPr>
          <w:rFonts w:ascii="Arial" w:hAnsi="Arial" w:hint="cs"/>
          <w:noProof w:val="0"/>
          <w:sz w:val="26"/>
          <w:szCs w:val="26"/>
          <w:rtl/>
        </w:rPr>
        <w:t xml:space="preserve"> (הבעל והאישה)</w:t>
      </w:r>
      <w:r>
        <w:rPr>
          <w:rFonts w:ascii="Arial" w:hAnsi="Arial" w:hint="cs"/>
          <w:noProof w:val="0"/>
          <w:sz w:val="26"/>
          <w:szCs w:val="26"/>
          <w:rtl/>
        </w:rPr>
        <w:t xml:space="preserve"> יכלו להשתמש בשתי המכ</w:t>
      </w:r>
      <w:r w:rsidR="00E2106B">
        <w:rPr>
          <w:rFonts w:ascii="Arial" w:hAnsi="Arial" w:hint="cs"/>
          <w:noProof w:val="0"/>
          <w:sz w:val="26"/>
          <w:szCs w:val="26"/>
          <w:rtl/>
        </w:rPr>
        <w:t xml:space="preserve">וניות לאורך כל התקופה, גם כאשר </w:t>
      </w:r>
      <w:r>
        <w:rPr>
          <w:rFonts w:ascii="Arial" w:hAnsi="Arial" w:hint="cs"/>
          <w:noProof w:val="0"/>
          <w:sz w:val="26"/>
          <w:szCs w:val="26"/>
          <w:rtl/>
        </w:rPr>
        <w:t xml:space="preserve">בת הזוג לא הועסקה בחברה. היות ותקנות שווי השימוש </w:t>
      </w:r>
      <w:r>
        <w:rPr>
          <w:rFonts w:ascii="Arial" w:hAnsi="Arial" w:hint="cs"/>
          <w:b/>
          <w:bCs/>
          <w:noProof w:val="0"/>
          <w:sz w:val="26"/>
          <w:szCs w:val="26"/>
          <w:rtl/>
        </w:rPr>
        <w:t>אינן</w:t>
      </w:r>
      <w:r>
        <w:rPr>
          <w:rFonts w:ascii="Arial" w:hAnsi="Arial" w:hint="cs"/>
          <w:noProof w:val="0"/>
          <w:sz w:val="26"/>
          <w:szCs w:val="26"/>
          <w:rtl/>
        </w:rPr>
        <w:t xml:space="preserve"> מגבילות את תחולתן לרכב אחד לכל עובד (ואין מגבלה כזו גם בסעיף 2(2) לפקודה), אזי העמדתו של </w:t>
      </w:r>
      <w:r>
        <w:rPr>
          <w:rFonts w:ascii="Arial" w:hAnsi="Arial" w:hint="cs"/>
          <w:b/>
          <w:bCs/>
          <w:noProof w:val="0"/>
          <w:sz w:val="26"/>
          <w:szCs w:val="26"/>
          <w:rtl/>
        </w:rPr>
        <w:t>כל רכב ורכב</w:t>
      </w:r>
      <w:r>
        <w:rPr>
          <w:rFonts w:ascii="Arial" w:hAnsi="Arial" w:hint="cs"/>
          <w:noProof w:val="0"/>
          <w:sz w:val="26"/>
          <w:szCs w:val="26"/>
          <w:rtl/>
        </w:rPr>
        <w:t xml:space="preserve"> לשימוש העובד </w:t>
      </w:r>
      <w:r>
        <w:rPr>
          <w:rFonts w:ascii="Arial" w:hAnsi="Arial" w:hint="cs"/>
          <w:b/>
          <w:bCs/>
          <w:noProof w:val="0"/>
          <w:sz w:val="26"/>
          <w:szCs w:val="26"/>
          <w:rtl/>
        </w:rPr>
        <w:t>ובני ביתו</w:t>
      </w:r>
      <w:r w:rsidR="006633FD">
        <w:rPr>
          <w:rFonts w:ascii="Arial" w:hAnsi="Arial" w:hint="cs"/>
          <w:noProof w:val="0"/>
          <w:sz w:val="26"/>
          <w:szCs w:val="26"/>
          <w:rtl/>
        </w:rPr>
        <w:t xml:space="preserve"> מ</w:t>
      </w:r>
      <w:r w:rsidR="00810D71">
        <w:rPr>
          <w:rFonts w:ascii="Arial" w:hAnsi="Arial" w:hint="cs"/>
          <w:noProof w:val="0"/>
          <w:sz w:val="26"/>
          <w:szCs w:val="26"/>
          <w:rtl/>
        </w:rPr>
        <w:t>סבה טובת הנאה חי</w:t>
      </w:r>
      <w:r w:rsidR="00B40C78">
        <w:rPr>
          <w:rFonts w:ascii="Arial" w:hAnsi="Arial" w:hint="cs"/>
          <w:noProof w:val="0"/>
          <w:sz w:val="26"/>
          <w:szCs w:val="26"/>
          <w:rtl/>
        </w:rPr>
        <w:t>י</w:t>
      </w:r>
      <w:r w:rsidR="00810D71">
        <w:rPr>
          <w:rFonts w:ascii="Arial" w:hAnsi="Arial" w:hint="cs"/>
          <w:noProof w:val="0"/>
          <w:sz w:val="26"/>
          <w:szCs w:val="26"/>
          <w:rtl/>
        </w:rPr>
        <w:t xml:space="preserve">בת במס לאותו עובד, </w:t>
      </w:r>
      <w:r w:rsidR="006633FD">
        <w:rPr>
          <w:rFonts w:ascii="Arial" w:hAnsi="Arial" w:hint="cs"/>
          <w:noProof w:val="0"/>
          <w:sz w:val="26"/>
          <w:szCs w:val="26"/>
          <w:rtl/>
        </w:rPr>
        <w:t>הנובעת מעבו</w:t>
      </w:r>
      <w:r w:rsidR="00810D71">
        <w:rPr>
          <w:rFonts w:ascii="Arial" w:hAnsi="Arial" w:hint="cs"/>
          <w:noProof w:val="0"/>
          <w:sz w:val="26"/>
          <w:szCs w:val="26"/>
          <w:rtl/>
        </w:rPr>
        <w:t xml:space="preserve">דתו. </w:t>
      </w:r>
    </w:p>
    <w:p w:rsidR="00D87E13" w:rsidRDefault="00D87E13" w:rsidP="00D87E13">
      <w:pPr>
        <w:pStyle w:val="ac"/>
        <w:spacing w:line="360" w:lineRule="auto"/>
        <w:jc w:val="both"/>
        <w:rPr>
          <w:rFonts w:ascii="Arial" w:hAnsi="Arial"/>
          <w:noProof w:val="0"/>
          <w:sz w:val="26"/>
          <w:szCs w:val="26"/>
          <w:rtl/>
        </w:rPr>
      </w:pPr>
    </w:p>
    <w:p w:rsidR="00D87E13" w:rsidRDefault="00B40C78" w:rsidP="00D87E13">
      <w:pPr>
        <w:pStyle w:val="ac"/>
        <w:spacing w:line="360" w:lineRule="auto"/>
        <w:jc w:val="both"/>
        <w:rPr>
          <w:rFonts w:ascii="Arial" w:hAnsi="Arial"/>
          <w:noProof w:val="0"/>
          <w:sz w:val="26"/>
          <w:szCs w:val="26"/>
          <w:rtl/>
        </w:rPr>
      </w:pPr>
      <w:r>
        <w:rPr>
          <w:rFonts w:ascii="Arial" w:hAnsi="Arial" w:hint="cs"/>
          <w:noProof w:val="0"/>
          <w:sz w:val="26"/>
          <w:szCs w:val="26"/>
          <w:rtl/>
        </w:rPr>
        <w:t>לפי</w:t>
      </w:r>
      <w:r w:rsidR="00D87E13">
        <w:rPr>
          <w:rFonts w:ascii="Arial" w:hAnsi="Arial" w:hint="cs"/>
          <w:noProof w:val="0"/>
          <w:sz w:val="26"/>
          <w:szCs w:val="26"/>
          <w:rtl/>
        </w:rPr>
        <w:t xml:space="preserve">כך, אין מקום לתיקון השומות בשל הטיעון הנוגע לעבודה חלקית של הנשים. </w:t>
      </w:r>
    </w:p>
    <w:p w:rsidR="00791608" w:rsidRPr="004F01F3" w:rsidRDefault="00791608" w:rsidP="004F01F3">
      <w:pPr>
        <w:pStyle w:val="ac"/>
        <w:spacing w:line="360" w:lineRule="auto"/>
        <w:jc w:val="both"/>
        <w:rPr>
          <w:rFonts w:ascii="Arial" w:hAnsi="Arial"/>
          <w:noProof w:val="0"/>
          <w:sz w:val="26"/>
          <w:szCs w:val="26"/>
          <w:rtl/>
        </w:rPr>
      </w:pPr>
    </w:p>
    <w:p w:rsidR="004F01F3" w:rsidRDefault="00810D71" w:rsidP="001C1844">
      <w:pPr>
        <w:pStyle w:val="ac"/>
        <w:numPr>
          <w:ilvl w:val="0"/>
          <w:numId w:val="2"/>
        </w:numPr>
        <w:spacing w:line="360" w:lineRule="auto"/>
        <w:jc w:val="both"/>
        <w:rPr>
          <w:rFonts w:ascii="Arial" w:hAnsi="Arial"/>
          <w:noProof w:val="0"/>
          <w:sz w:val="26"/>
          <w:szCs w:val="26"/>
        </w:rPr>
      </w:pPr>
      <w:r>
        <w:rPr>
          <w:rFonts w:ascii="Arial" w:hAnsi="Arial" w:hint="cs"/>
          <w:b/>
          <w:bCs/>
          <w:noProof w:val="0"/>
          <w:sz w:val="26"/>
          <w:szCs w:val="26"/>
          <w:rtl/>
        </w:rPr>
        <w:t>רכב אחד שלא נרשם בספרי החברה:</w:t>
      </w:r>
      <w:r>
        <w:rPr>
          <w:rFonts w:ascii="Arial" w:hAnsi="Arial" w:hint="cs"/>
          <w:noProof w:val="0"/>
          <w:sz w:val="26"/>
          <w:szCs w:val="26"/>
          <w:rtl/>
        </w:rPr>
        <w:t xml:space="preserve"> נמצא כי רכב מס' 83-771-20 מסוג מיצובישי לא נרשם בספרי החברה ולכן האמור בחלק </w:t>
      </w:r>
      <w:r w:rsidR="00E2106B">
        <w:rPr>
          <w:rFonts w:ascii="Arial" w:hAnsi="Arial" w:hint="cs"/>
          <w:noProof w:val="0"/>
          <w:sz w:val="26"/>
          <w:szCs w:val="26"/>
          <w:rtl/>
        </w:rPr>
        <w:t>ה'</w:t>
      </w:r>
      <w:r>
        <w:rPr>
          <w:rFonts w:ascii="Arial" w:hAnsi="Arial" w:hint="cs"/>
          <w:noProof w:val="0"/>
          <w:sz w:val="26"/>
          <w:szCs w:val="26"/>
          <w:rtl/>
        </w:rPr>
        <w:t xml:space="preserve"> לעיל איננו תקף לגביו. על כן, יש לבטל את החיובים בשווי שימוש שנעשו למי מן המערערים </w:t>
      </w:r>
      <w:r w:rsidRPr="00D87E13">
        <w:rPr>
          <w:rFonts w:ascii="Arial" w:hAnsi="Arial" w:hint="cs"/>
          <w:b/>
          <w:bCs/>
          <w:noProof w:val="0"/>
          <w:sz w:val="26"/>
          <w:szCs w:val="26"/>
          <w:rtl/>
        </w:rPr>
        <w:t>בזיקה למכונית זו</w:t>
      </w:r>
      <w:r>
        <w:rPr>
          <w:rFonts w:ascii="Arial" w:hAnsi="Arial" w:hint="cs"/>
          <w:noProof w:val="0"/>
          <w:sz w:val="26"/>
          <w:szCs w:val="26"/>
          <w:rtl/>
        </w:rPr>
        <w:t xml:space="preserve"> (חרף העובדה שהחברה כן תבעה לגביה סכום קטן של הוצאות החזקה). </w:t>
      </w:r>
    </w:p>
    <w:p w:rsidR="00791608" w:rsidRDefault="00791608" w:rsidP="00791608">
      <w:pPr>
        <w:pStyle w:val="ac"/>
        <w:spacing w:line="360" w:lineRule="auto"/>
        <w:jc w:val="both"/>
        <w:rPr>
          <w:rFonts w:ascii="Arial" w:hAnsi="Arial"/>
          <w:noProof w:val="0"/>
          <w:sz w:val="26"/>
          <w:szCs w:val="26"/>
        </w:rPr>
      </w:pPr>
    </w:p>
    <w:p w:rsidR="00810D71" w:rsidRDefault="00810D71" w:rsidP="00791608">
      <w:pPr>
        <w:pStyle w:val="ac"/>
        <w:numPr>
          <w:ilvl w:val="0"/>
          <w:numId w:val="2"/>
        </w:numPr>
        <w:spacing w:line="360" w:lineRule="auto"/>
        <w:jc w:val="both"/>
        <w:rPr>
          <w:rFonts w:ascii="Arial" w:hAnsi="Arial"/>
          <w:noProof w:val="0"/>
          <w:sz w:val="26"/>
          <w:szCs w:val="26"/>
        </w:rPr>
      </w:pPr>
      <w:r w:rsidRPr="00D87E13">
        <w:rPr>
          <w:rFonts w:ascii="Arial" w:hAnsi="Arial" w:hint="cs"/>
          <w:b/>
          <w:bCs/>
          <w:noProof w:val="0"/>
          <w:sz w:val="26"/>
          <w:szCs w:val="26"/>
          <w:rtl/>
        </w:rPr>
        <w:t>זיהוי כפול של אותו רכב:</w:t>
      </w:r>
      <w:r>
        <w:rPr>
          <w:rFonts w:ascii="Arial" w:hAnsi="Arial" w:hint="cs"/>
          <w:noProof w:val="0"/>
          <w:sz w:val="26"/>
          <w:szCs w:val="26"/>
          <w:rtl/>
        </w:rPr>
        <w:t xml:space="preserve"> ככל שיוכח </w:t>
      </w:r>
      <w:r w:rsidR="00D87E13">
        <w:rPr>
          <w:rFonts w:ascii="Arial" w:hAnsi="Arial" w:hint="cs"/>
          <w:noProof w:val="0"/>
          <w:sz w:val="26"/>
          <w:szCs w:val="26"/>
          <w:rtl/>
        </w:rPr>
        <w:t xml:space="preserve">בפני המשיב </w:t>
      </w:r>
      <w:r>
        <w:rPr>
          <w:rFonts w:ascii="Arial" w:hAnsi="Arial" w:hint="cs"/>
          <w:noProof w:val="0"/>
          <w:sz w:val="26"/>
          <w:szCs w:val="26"/>
          <w:rtl/>
        </w:rPr>
        <w:t xml:space="preserve">כי רכב המאזדה בעל לוחית רישוי קנדית </w:t>
      </w:r>
      <w:r w:rsidR="00791608" w:rsidRPr="00791608">
        <w:rPr>
          <w:rFonts w:ascii="Arial" w:hAnsi="Arial" w:hint="cs"/>
          <w:noProof w:val="0"/>
          <w:sz w:val="22"/>
          <w:szCs w:val="22"/>
        </w:rPr>
        <w:t>ALAR-</w:t>
      </w:r>
      <w:r w:rsidRPr="00791608">
        <w:rPr>
          <w:rFonts w:ascii="Arial" w:hAnsi="Arial"/>
          <w:noProof w:val="0"/>
          <w:sz w:val="22"/>
          <w:szCs w:val="22"/>
        </w:rPr>
        <w:t>631</w:t>
      </w:r>
      <w:r>
        <w:rPr>
          <w:rFonts w:ascii="Arial" w:hAnsi="Arial" w:hint="cs"/>
          <w:noProof w:val="0"/>
          <w:sz w:val="26"/>
          <w:szCs w:val="26"/>
          <w:rtl/>
        </w:rPr>
        <w:t xml:space="preserve"> ורכב המאזדה </w:t>
      </w:r>
      <w:r w:rsidR="00D87E13">
        <w:rPr>
          <w:rFonts w:ascii="Arial" w:hAnsi="Arial" w:hint="cs"/>
          <w:noProof w:val="0"/>
          <w:sz w:val="26"/>
          <w:szCs w:val="26"/>
          <w:rtl/>
        </w:rPr>
        <w:t>בע</w:t>
      </w:r>
      <w:r>
        <w:rPr>
          <w:rFonts w:ascii="Arial" w:hAnsi="Arial" w:hint="cs"/>
          <w:noProof w:val="0"/>
          <w:sz w:val="26"/>
          <w:szCs w:val="26"/>
          <w:rtl/>
        </w:rPr>
        <w:t>ל לוחית</w:t>
      </w:r>
      <w:r w:rsidR="00D87E13">
        <w:rPr>
          <w:rFonts w:ascii="Arial" w:hAnsi="Arial" w:hint="cs"/>
          <w:noProof w:val="0"/>
          <w:sz w:val="26"/>
          <w:szCs w:val="26"/>
          <w:rtl/>
        </w:rPr>
        <w:t xml:space="preserve"> ה</w:t>
      </w:r>
      <w:r>
        <w:rPr>
          <w:rFonts w:ascii="Arial" w:hAnsi="Arial" w:hint="cs"/>
          <w:noProof w:val="0"/>
          <w:sz w:val="26"/>
          <w:szCs w:val="26"/>
          <w:rtl/>
        </w:rPr>
        <w:t xml:space="preserve">רישוי הישראלית 98-797-72 הם </w:t>
      </w:r>
      <w:r>
        <w:rPr>
          <w:rFonts w:ascii="Arial" w:hAnsi="Arial" w:hint="cs"/>
          <w:b/>
          <w:bCs/>
          <w:noProof w:val="0"/>
          <w:sz w:val="26"/>
          <w:szCs w:val="26"/>
          <w:rtl/>
        </w:rPr>
        <w:t>אותה מכונית</w:t>
      </w:r>
      <w:r>
        <w:rPr>
          <w:rFonts w:ascii="Arial" w:hAnsi="Arial" w:hint="cs"/>
          <w:noProof w:val="0"/>
          <w:sz w:val="26"/>
          <w:szCs w:val="26"/>
          <w:rtl/>
        </w:rPr>
        <w:t xml:space="preserve"> (עליה הלוחית הוחלפה), יש לבטל כל חיוב-יתר בשווי שימוש הנובע מן הכפילות</w:t>
      </w:r>
      <w:r w:rsidR="00FD3AFF">
        <w:rPr>
          <w:rFonts w:ascii="Arial" w:hAnsi="Arial" w:hint="cs"/>
          <w:noProof w:val="0"/>
          <w:sz w:val="26"/>
          <w:szCs w:val="26"/>
          <w:rtl/>
        </w:rPr>
        <w:t xml:space="preserve"> האמורה.</w:t>
      </w:r>
      <w:r>
        <w:rPr>
          <w:rFonts w:ascii="Arial" w:hAnsi="Arial" w:hint="cs"/>
          <w:noProof w:val="0"/>
          <w:sz w:val="26"/>
          <w:szCs w:val="26"/>
          <w:rtl/>
        </w:rPr>
        <w:t xml:space="preserve"> </w:t>
      </w:r>
    </w:p>
    <w:p w:rsidR="000863DC" w:rsidRPr="000863DC" w:rsidRDefault="000863DC" w:rsidP="000863DC">
      <w:pPr>
        <w:pStyle w:val="ac"/>
        <w:rPr>
          <w:rFonts w:ascii="Arial" w:hAnsi="Arial"/>
          <w:noProof w:val="0"/>
          <w:sz w:val="26"/>
          <w:szCs w:val="26"/>
          <w:rtl/>
        </w:rPr>
      </w:pPr>
    </w:p>
    <w:p w:rsidR="000863DC" w:rsidRDefault="000863DC" w:rsidP="00791608">
      <w:pPr>
        <w:pStyle w:val="ac"/>
        <w:numPr>
          <w:ilvl w:val="0"/>
          <w:numId w:val="2"/>
        </w:numPr>
        <w:spacing w:line="360" w:lineRule="auto"/>
        <w:jc w:val="both"/>
        <w:rPr>
          <w:rFonts w:ascii="Arial" w:hAnsi="Arial"/>
          <w:noProof w:val="0"/>
          <w:sz w:val="26"/>
          <w:szCs w:val="26"/>
        </w:rPr>
      </w:pPr>
      <w:r w:rsidRPr="000863DC">
        <w:rPr>
          <w:rFonts w:ascii="Arial" w:hAnsi="Arial" w:hint="cs"/>
          <w:b/>
          <w:bCs/>
          <w:noProof w:val="0"/>
          <w:sz w:val="26"/>
          <w:szCs w:val="26"/>
          <w:rtl/>
        </w:rPr>
        <w:lastRenderedPageBreak/>
        <w:t>חיוב יתר בשיעור מס שולי:</w:t>
      </w:r>
      <w:r>
        <w:rPr>
          <w:rFonts w:ascii="Arial" w:hAnsi="Arial" w:hint="cs"/>
          <w:noProof w:val="0"/>
          <w:sz w:val="26"/>
          <w:szCs w:val="26"/>
          <w:rtl/>
        </w:rPr>
        <w:t xml:space="preserve"> בסעיפים 67 ו- 80 לסיכומי המערערים מופיע טיעון לגבי שנת המס 2014 בה שרית ורחל עבדו בחברה אך מלוא שווי השימוש נזקף לאברהם ונחום, שהם בעלי שיעור מס שולי גבוה יותר, לפי הטענה. עמדת המשיב בנקודה זו לא הובהרה דיה ועל כן אני מורה למשיב לבחון אותה בשנית שמא כן נפלה טעות כנטען.</w:t>
      </w:r>
    </w:p>
    <w:p w:rsidR="00791608" w:rsidRPr="00791608" w:rsidRDefault="00791608" w:rsidP="00791608">
      <w:pPr>
        <w:pStyle w:val="ac"/>
        <w:rPr>
          <w:rFonts w:ascii="Arial" w:hAnsi="Arial"/>
          <w:noProof w:val="0"/>
          <w:sz w:val="26"/>
          <w:szCs w:val="26"/>
          <w:rtl/>
        </w:rPr>
      </w:pPr>
    </w:p>
    <w:p w:rsidR="001C1844" w:rsidRDefault="00810D71" w:rsidP="0082304C">
      <w:pPr>
        <w:pStyle w:val="ac"/>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סיכום</w:t>
      </w:r>
    </w:p>
    <w:p w:rsidR="00810D71" w:rsidRDefault="00810D71" w:rsidP="00662EF3">
      <w:pPr>
        <w:pStyle w:val="ac"/>
        <w:numPr>
          <w:ilvl w:val="0"/>
          <w:numId w:val="2"/>
        </w:numPr>
        <w:spacing w:line="360" w:lineRule="auto"/>
        <w:jc w:val="both"/>
        <w:rPr>
          <w:rFonts w:ascii="Arial" w:hAnsi="Arial"/>
          <w:noProof w:val="0"/>
          <w:sz w:val="26"/>
          <w:szCs w:val="26"/>
        </w:rPr>
      </w:pPr>
      <w:r w:rsidRPr="00810D71">
        <w:rPr>
          <w:rFonts w:ascii="Arial" w:hAnsi="Arial" w:hint="cs"/>
          <w:noProof w:val="0"/>
          <w:sz w:val="26"/>
          <w:szCs w:val="26"/>
          <w:rtl/>
        </w:rPr>
        <w:t xml:space="preserve">בכפוף לאמור בסעיפים </w:t>
      </w:r>
      <w:r w:rsidR="00662EF3">
        <w:rPr>
          <w:rFonts w:ascii="Arial" w:hAnsi="Arial" w:hint="cs"/>
          <w:noProof w:val="0"/>
          <w:sz w:val="26"/>
          <w:szCs w:val="26"/>
          <w:rtl/>
        </w:rPr>
        <w:t xml:space="preserve">34, 35 ו- 36 </w:t>
      </w:r>
      <w:r w:rsidRPr="00810D71">
        <w:rPr>
          <w:rFonts w:ascii="Arial" w:hAnsi="Arial" w:hint="cs"/>
          <w:noProof w:val="0"/>
          <w:sz w:val="26"/>
          <w:szCs w:val="26"/>
          <w:rtl/>
        </w:rPr>
        <w:t>לעיל, הערעורים נדחים.</w:t>
      </w:r>
    </w:p>
    <w:p w:rsidR="00B40C78" w:rsidRDefault="00B40C78" w:rsidP="00B40C78">
      <w:pPr>
        <w:pStyle w:val="ac"/>
        <w:spacing w:line="360" w:lineRule="auto"/>
        <w:jc w:val="both"/>
        <w:rPr>
          <w:rFonts w:ascii="Arial" w:hAnsi="Arial"/>
          <w:noProof w:val="0"/>
          <w:sz w:val="26"/>
          <w:szCs w:val="26"/>
        </w:rPr>
      </w:pPr>
    </w:p>
    <w:p w:rsidR="00810D71" w:rsidRDefault="00810D71" w:rsidP="00810D71">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דומה כי הכתובת לטרוניות המערערים בעניין ההסדר הקיים לזקיפת שווי שימוש ברכב היא שר האוצר או כנסת ישראל. </w:t>
      </w:r>
    </w:p>
    <w:p w:rsidR="00791608" w:rsidRPr="00B40C78" w:rsidRDefault="00791608" w:rsidP="00810D71">
      <w:pPr>
        <w:pStyle w:val="ac"/>
        <w:spacing w:line="360" w:lineRule="auto"/>
        <w:jc w:val="both"/>
        <w:rPr>
          <w:rFonts w:ascii="Arial" w:hAnsi="Arial"/>
          <w:noProof w:val="0"/>
          <w:sz w:val="26"/>
          <w:szCs w:val="26"/>
          <w:rtl/>
        </w:rPr>
      </w:pPr>
    </w:p>
    <w:p w:rsidR="00810D71" w:rsidRDefault="00810D71" w:rsidP="00810D71">
      <w:pPr>
        <w:pStyle w:val="ac"/>
        <w:spacing w:line="360" w:lineRule="auto"/>
        <w:jc w:val="both"/>
        <w:rPr>
          <w:rFonts w:ascii="Arial" w:hAnsi="Arial"/>
          <w:noProof w:val="0"/>
          <w:sz w:val="26"/>
          <w:szCs w:val="26"/>
          <w:rtl/>
        </w:rPr>
      </w:pPr>
      <w:r>
        <w:rPr>
          <w:rFonts w:ascii="Arial" w:hAnsi="Arial" w:hint="cs"/>
          <w:noProof w:val="0"/>
          <w:sz w:val="26"/>
          <w:szCs w:val="26"/>
          <w:rtl/>
        </w:rPr>
        <w:t>טיעוניהם הם בתחום הדין הרצוי (להשקפתם) ולא בתחום הדין המצוי. לטעמי, הערעורים דנן לא היו אכסניה מתאימה למרבית</w:t>
      </w:r>
      <w:r w:rsidR="00DE1CA8">
        <w:rPr>
          <w:rFonts w:ascii="Arial" w:hAnsi="Arial" w:hint="cs"/>
          <w:noProof w:val="0"/>
          <w:sz w:val="26"/>
          <w:szCs w:val="26"/>
          <w:rtl/>
        </w:rPr>
        <w:t xml:space="preserve"> ה</w:t>
      </w:r>
      <w:r>
        <w:rPr>
          <w:rFonts w:ascii="Arial" w:hAnsi="Arial" w:hint="cs"/>
          <w:noProof w:val="0"/>
          <w:sz w:val="26"/>
          <w:szCs w:val="26"/>
          <w:rtl/>
        </w:rPr>
        <w:t xml:space="preserve">טענות שהועלו. </w:t>
      </w:r>
    </w:p>
    <w:p w:rsidR="00791608" w:rsidRDefault="00791608" w:rsidP="00810D71">
      <w:pPr>
        <w:pStyle w:val="ac"/>
        <w:spacing w:line="360" w:lineRule="auto"/>
        <w:jc w:val="both"/>
        <w:rPr>
          <w:rFonts w:ascii="Arial" w:hAnsi="Arial"/>
          <w:noProof w:val="0"/>
          <w:sz w:val="26"/>
          <w:szCs w:val="26"/>
          <w:rtl/>
        </w:rPr>
      </w:pPr>
    </w:p>
    <w:p w:rsidR="00810D71" w:rsidRDefault="00810D71" w:rsidP="002D4590">
      <w:pPr>
        <w:pStyle w:val="ac"/>
        <w:spacing w:line="360" w:lineRule="auto"/>
        <w:jc w:val="both"/>
        <w:rPr>
          <w:rtl/>
        </w:rPr>
      </w:pPr>
      <w:r>
        <w:rPr>
          <w:rFonts w:ascii="Arial" w:hAnsi="Arial" w:hint="cs"/>
          <w:noProof w:val="0"/>
          <w:sz w:val="26"/>
          <w:szCs w:val="26"/>
          <w:rtl/>
        </w:rPr>
        <w:t xml:space="preserve">הדברים נכונים ביתר שאת </w:t>
      </w:r>
      <w:r w:rsidR="008D5CB6">
        <w:rPr>
          <w:rFonts w:ascii="Arial" w:hAnsi="Arial" w:hint="cs"/>
          <w:noProof w:val="0"/>
          <w:sz w:val="26"/>
          <w:szCs w:val="26"/>
          <w:rtl/>
        </w:rPr>
        <w:t>לאור העובדה שהמערערים עמדו על קיום</w:t>
      </w:r>
      <w:r>
        <w:rPr>
          <w:rFonts w:ascii="Arial" w:hAnsi="Arial" w:hint="cs"/>
          <w:noProof w:val="0"/>
          <w:sz w:val="26"/>
          <w:szCs w:val="26"/>
          <w:rtl/>
        </w:rPr>
        <w:t xml:space="preserve"> ההליכ</w:t>
      </w:r>
      <w:r w:rsidR="00791608">
        <w:rPr>
          <w:rFonts w:ascii="Arial" w:hAnsi="Arial" w:hint="cs"/>
          <w:noProof w:val="0"/>
          <w:sz w:val="26"/>
          <w:szCs w:val="26"/>
          <w:rtl/>
        </w:rPr>
        <w:t>י</w:t>
      </w:r>
      <w:r w:rsidR="00DE1CA8">
        <w:rPr>
          <w:rFonts w:ascii="Arial" w:hAnsi="Arial" w:hint="cs"/>
          <w:noProof w:val="0"/>
          <w:sz w:val="26"/>
          <w:szCs w:val="26"/>
          <w:rtl/>
        </w:rPr>
        <w:t xml:space="preserve">ם </w:t>
      </w:r>
      <w:r w:rsidR="008D5CB6">
        <w:rPr>
          <w:rFonts w:ascii="Arial" w:hAnsi="Arial" w:hint="cs"/>
          <w:noProof w:val="0"/>
          <w:sz w:val="26"/>
          <w:szCs w:val="26"/>
          <w:rtl/>
        </w:rPr>
        <w:t xml:space="preserve">המשפטיים </w:t>
      </w:r>
      <w:r w:rsidR="00DE1CA8">
        <w:rPr>
          <w:rFonts w:ascii="Arial" w:hAnsi="Arial" w:hint="cs"/>
          <w:noProof w:val="0"/>
          <w:sz w:val="26"/>
          <w:szCs w:val="26"/>
          <w:rtl/>
        </w:rPr>
        <w:t>אף לאחר נ</w:t>
      </w:r>
      <w:r w:rsidR="00B40C78">
        <w:rPr>
          <w:rFonts w:ascii="Arial" w:hAnsi="Arial" w:hint="cs"/>
          <w:noProof w:val="0"/>
          <w:sz w:val="26"/>
          <w:szCs w:val="26"/>
          <w:rtl/>
        </w:rPr>
        <w:t>תי</w:t>
      </w:r>
      <w:r w:rsidR="00DE1CA8">
        <w:rPr>
          <w:rFonts w:ascii="Arial" w:hAnsi="Arial" w:hint="cs"/>
          <w:noProof w:val="0"/>
          <w:sz w:val="26"/>
          <w:szCs w:val="26"/>
          <w:rtl/>
        </w:rPr>
        <w:t>נתם של</w:t>
      </w:r>
      <w:r>
        <w:rPr>
          <w:rFonts w:ascii="Arial" w:hAnsi="Arial" w:hint="cs"/>
          <w:noProof w:val="0"/>
          <w:sz w:val="26"/>
          <w:szCs w:val="26"/>
          <w:rtl/>
        </w:rPr>
        <w:t xml:space="preserve"> פסקי דין נחרצים בענייני</w:t>
      </w:r>
      <w:r w:rsidR="003D1748" w:rsidRPr="00791608">
        <w:rPr>
          <w:rFonts w:ascii="Arial" w:hAnsi="Arial" w:hint="cs"/>
          <w:noProof w:val="0"/>
          <w:sz w:val="26"/>
          <w:szCs w:val="26"/>
          <w:rtl/>
        </w:rPr>
        <w:t xml:space="preserve"> </w:t>
      </w:r>
      <w:r w:rsidRPr="00791608">
        <w:rPr>
          <w:rFonts w:hint="cs"/>
          <w:b/>
          <w:bCs/>
          <w:sz w:val="26"/>
          <w:szCs w:val="26"/>
          <w:rtl/>
        </w:rPr>
        <w:t>חכם את אור-</w:t>
      </w:r>
      <w:r w:rsidR="002D4590">
        <w:rPr>
          <w:rFonts w:hint="cs"/>
          <w:b/>
          <w:bCs/>
          <w:sz w:val="26"/>
          <w:szCs w:val="26"/>
          <w:rtl/>
        </w:rPr>
        <w:t>זך</w:t>
      </w:r>
      <w:r w:rsidRPr="00791608">
        <w:rPr>
          <w:rFonts w:hint="cs"/>
          <w:b/>
          <w:bCs/>
          <w:sz w:val="26"/>
          <w:szCs w:val="26"/>
          <w:rtl/>
        </w:rPr>
        <w:t>, ניוויז'ון ואמרויז</w:t>
      </w:r>
      <w:r w:rsidRPr="00791608">
        <w:rPr>
          <w:rFonts w:hint="cs"/>
          <w:sz w:val="26"/>
          <w:szCs w:val="26"/>
          <w:rtl/>
        </w:rPr>
        <w:t xml:space="preserve"> הנ"ל. </w:t>
      </w:r>
    </w:p>
    <w:p w:rsidR="00791608" w:rsidRPr="00810D71" w:rsidRDefault="00791608" w:rsidP="00810D71">
      <w:pPr>
        <w:pStyle w:val="ac"/>
        <w:spacing w:line="360" w:lineRule="auto"/>
        <w:jc w:val="both"/>
      </w:pPr>
    </w:p>
    <w:p w:rsidR="00810D71" w:rsidRDefault="003D1748" w:rsidP="00810D71">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עם דחיית הערעורים, ישלמו המערערים לידי המשיב סכום הוצאות משפט כולל של 40,000 ש"ח  (10,000 ש"ח  לכל ערעור) וזאת תוך 30 יום. </w:t>
      </w:r>
    </w:p>
    <w:p w:rsidR="00791608" w:rsidRDefault="00791608" w:rsidP="00791608">
      <w:pPr>
        <w:pStyle w:val="ac"/>
        <w:spacing w:line="360" w:lineRule="auto"/>
        <w:jc w:val="both"/>
        <w:rPr>
          <w:rFonts w:ascii="Arial" w:hAnsi="Arial"/>
          <w:noProof w:val="0"/>
          <w:sz w:val="26"/>
          <w:szCs w:val="26"/>
        </w:rPr>
      </w:pPr>
    </w:p>
    <w:p w:rsidR="003D1748" w:rsidRPr="00DE1CA8" w:rsidRDefault="003D1748" w:rsidP="00125BCB">
      <w:pPr>
        <w:pStyle w:val="ac"/>
        <w:numPr>
          <w:ilvl w:val="0"/>
          <w:numId w:val="2"/>
        </w:numPr>
        <w:spacing w:line="360" w:lineRule="auto"/>
        <w:jc w:val="both"/>
        <w:rPr>
          <w:rFonts w:ascii="Arial" w:hAnsi="Arial"/>
          <w:noProof w:val="0"/>
          <w:sz w:val="26"/>
          <w:szCs w:val="26"/>
        </w:rPr>
      </w:pPr>
      <w:r w:rsidRPr="00DE1CA8">
        <w:rPr>
          <w:rFonts w:ascii="Arial" w:hAnsi="Arial" w:hint="cs"/>
          <w:noProof w:val="0"/>
          <w:sz w:val="26"/>
          <w:szCs w:val="26"/>
          <w:rtl/>
        </w:rPr>
        <w:t xml:space="preserve">מזכירות בית המשפט תמציא את פסק הדין לידי ב"כ הצדדים. ניתן לפרסם את פסק הדין ברבים. </w:t>
      </w:r>
    </w:p>
    <w:p w:rsidR="00810D71" w:rsidRPr="001C1844" w:rsidRDefault="00810D71" w:rsidP="00791608">
      <w:pPr>
        <w:pStyle w:val="ac"/>
        <w:spacing w:line="360" w:lineRule="auto"/>
        <w:jc w:val="both"/>
        <w:rPr>
          <w:rFonts w:ascii="Arial" w:hAnsi="Arial"/>
          <w:b/>
          <w:bCs/>
          <w:noProof w:val="0"/>
          <w:sz w:val="32"/>
          <w:szCs w:val="32"/>
          <w:u w:val="single"/>
          <w:rtl/>
        </w:rPr>
      </w:pPr>
    </w:p>
    <w:p w:rsidR="00694556" w:rsidRDefault="00477D24" w:rsidP="00477D24">
      <w:pPr>
        <w:spacing w:line="360" w:lineRule="auto"/>
        <w:jc w:val="both"/>
        <w:rPr>
          <w:rFonts w:ascii="Arial" w:hAnsi="Arial"/>
          <w:noProof w:val="0"/>
          <w:rtl/>
        </w:rPr>
      </w:pPr>
      <w:r>
        <w:rPr>
          <w:rFonts w:ascii="Arial" w:hAnsi="Arial"/>
          <w:noProof w:val="0"/>
          <w:rtl/>
        </w:rPr>
        <w:t xml:space="preserve">ניתן היום,  </w:t>
      </w:r>
      <w:r>
        <w:rPr>
          <w:rFonts w:ascii="Arial" w:hAnsi="Arial" w:hint="cs"/>
          <w:noProof w:val="0"/>
          <w:rtl/>
        </w:rPr>
        <w:t>ו</w:t>
      </w:r>
      <w:r w:rsidR="00005C8B">
        <w:rPr>
          <w:rFonts w:ascii="Arial" w:hAnsi="Arial"/>
          <w:noProof w:val="0"/>
          <w:rtl/>
        </w:rPr>
        <w:t>' אייר תשפ"ג, 2</w:t>
      </w:r>
      <w:r>
        <w:rPr>
          <w:rFonts w:ascii="Arial" w:hAnsi="Arial" w:hint="cs"/>
          <w:noProof w:val="0"/>
          <w:rtl/>
        </w:rPr>
        <w:t>7</w:t>
      </w:r>
      <w:r w:rsidR="00005C8B">
        <w:rPr>
          <w:rFonts w:ascii="Arial" w:hAnsi="Arial"/>
          <w:noProof w:val="0"/>
          <w:rtl/>
        </w:rPr>
        <w:t xml:space="preserve"> אפריל 2023, בהעדר הצדדים.</w:t>
      </w:r>
    </w:p>
    <w:p w:rsidR="00694556" w:rsidRDefault="00694556">
      <w:pPr>
        <w:spacing w:line="360" w:lineRule="auto"/>
        <w:jc w:val="both"/>
        <w:rPr>
          <w:rFonts w:ascii="Arial" w:hAnsi="Arial"/>
          <w:noProof w:val="0"/>
          <w:rtl/>
        </w:rPr>
      </w:pPr>
    </w:p>
    <w:p w:rsidR="00694556" w:rsidRDefault="00005C8B">
      <w:pPr>
        <w:spacing w:line="360" w:lineRule="auto"/>
        <w:ind w:left="3600" w:firstLine="720"/>
        <w:jc w:val="both"/>
        <w:rPr>
          <w:rFonts w:ascii="Arial" w:hAnsi="Arial"/>
          <w:noProof w:val="0"/>
          <w:rtl/>
        </w:rPr>
      </w:pPr>
      <w:r>
        <w:rPr>
          <w:rFonts w:ascii="Arial" w:hAnsi="Arial"/>
          <w:noProof w:val="0"/>
          <w:rtl/>
        </w:rPr>
        <w:lastRenderedPageBreak/>
        <w:t>חתימה</w:t>
      </w:r>
    </w:p>
    <w:p w:rsidR="00837FF5" w:rsidRDefault="00837FF5" w:rsidP="008A1DDB">
      <w:pPr>
        <w:rPr>
          <w:rtl/>
        </w:rPr>
      </w:pPr>
      <w:r>
        <w:drawing>
          <wp:anchor distT="0" distB="0" distL="114300" distR="114300" simplePos="0" relativeHeight="251659264" behindDoc="0" locked="0" layoutInCell="1" allowOverlap="1" wp14:anchorId="4AD49F88" wp14:editId="59F9024A">
            <wp:simplePos x="0" y="0"/>
            <wp:positionH relativeFrom="column">
              <wp:posOffset>1492250</wp:posOffset>
            </wp:positionH>
            <wp:positionV relativeFrom="paragraph">
              <wp:posOffset>234315</wp:posOffset>
            </wp:positionV>
            <wp:extent cx="1781175" cy="937895"/>
            <wp:effectExtent l="0" t="0" r="9525"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7FF5" w:rsidRDefault="00837FF5" w:rsidP="008A1DDB">
      <w:pPr>
        <w:rPr>
          <w:rtl/>
        </w:rPr>
      </w:pPr>
    </w:p>
    <w:p w:rsidR="00837FF5" w:rsidRDefault="00837FF5" w:rsidP="008A1DDB">
      <w:pPr>
        <w:rPr>
          <w:rtl/>
        </w:rPr>
      </w:pPr>
    </w:p>
    <w:tbl>
      <w:tblPr>
        <w:tblStyle w:val="a9"/>
        <w:tblpPr w:leftFromText="180" w:rightFromText="180" w:vertAnchor="text" w:horzAnchor="page" w:tblpX="4093" w:tblpY="-5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837FF5" w:rsidRPr="00916A9C" w:rsidTr="00837FF5">
        <w:tc>
          <w:tcPr>
            <w:tcW w:w="2919" w:type="dxa"/>
            <w:tcBorders>
              <w:top w:val="nil"/>
              <w:left w:val="nil"/>
              <w:bottom w:val="single" w:sz="4" w:space="0" w:color="auto"/>
              <w:right w:val="nil"/>
            </w:tcBorders>
            <w:vAlign w:val="center"/>
          </w:tcPr>
          <w:p w:rsidR="00837FF5" w:rsidRPr="00916A9C" w:rsidRDefault="00837FF5" w:rsidP="00837FF5">
            <w:pPr>
              <w:jc w:val="center"/>
              <w:rPr>
                <w:rFonts w:ascii="Courier New" w:hAnsi="Courier New"/>
                <w:b/>
                <w:bCs/>
              </w:rPr>
            </w:pPr>
          </w:p>
        </w:tc>
      </w:tr>
      <w:tr w:rsidR="00837FF5" w:rsidRPr="00916A9C" w:rsidTr="00837FF5">
        <w:tc>
          <w:tcPr>
            <w:tcW w:w="2919" w:type="dxa"/>
            <w:tcBorders>
              <w:top w:val="single" w:sz="4" w:space="0" w:color="auto"/>
              <w:left w:val="nil"/>
              <w:bottom w:val="nil"/>
              <w:right w:val="nil"/>
            </w:tcBorders>
            <w:vAlign w:val="bottom"/>
          </w:tcPr>
          <w:p w:rsidR="00837FF5" w:rsidRPr="00916A9C" w:rsidRDefault="00837FF5" w:rsidP="00837FF5">
            <w:pPr>
              <w:jc w:val="center"/>
              <w:rPr>
                <w:rFonts w:ascii="Courier New" w:hAnsi="Courier New"/>
                <w:b/>
                <w:bCs/>
                <w:rtl/>
              </w:rPr>
            </w:pPr>
            <w:r>
              <w:rPr>
                <w:rFonts w:ascii="Courier New" w:hAnsi="Courier New"/>
                <w:b/>
                <w:bCs/>
                <w:rtl/>
              </w:rPr>
              <w:t>ה</w:t>
            </w:r>
            <w:r>
              <w:rPr>
                <w:rFonts w:ascii="Courier New" w:hAnsi="Courier New" w:hint="cs"/>
                <w:b/>
                <w:bCs/>
                <w:rtl/>
              </w:rPr>
              <w:t xml:space="preserve">' </w:t>
            </w:r>
            <w:r>
              <w:rPr>
                <w:rFonts w:ascii="Courier New" w:hAnsi="Courier New"/>
                <w:b/>
                <w:bCs/>
                <w:rtl/>
              </w:rPr>
              <w:t>קירש, שופט</w:t>
            </w:r>
          </w:p>
          <w:p w:rsidR="00837FF5" w:rsidRPr="00916A9C" w:rsidRDefault="00837FF5" w:rsidP="00837FF5">
            <w:pPr>
              <w:jc w:val="center"/>
              <w:rPr>
                <w:rFonts w:ascii="Courier New" w:hAnsi="Courier New"/>
                <w:b/>
                <w:bCs/>
              </w:rPr>
            </w:pPr>
          </w:p>
        </w:tc>
      </w:tr>
    </w:tbl>
    <w:p w:rsidR="00837FF5" w:rsidRDefault="00837FF5" w:rsidP="008A1DDB">
      <w:pPr>
        <w:rPr>
          <w:rtl/>
        </w:rPr>
      </w:pPr>
    </w:p>
    <w:p w:rsidR="00837FF5" w:rsidRPr="003A3B41" w:rsidRDefault="00837FF5" w:rsidP="008A1DDB"/>
    <w:p w:rsidR="00837FF5" w:rsidRDefault="00837FF5"/>
    <w:p w:rsidR="00837FF5" w:rsidRDefault="00837FF5">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sectPr w:rsidR="00694556" w:rsidSect="00BD6DA5">
      <w:headerReference w:type="default" r:id="rId9"/>
      <w:footerReference w:type="default" r:id="rId10"/>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126" w:rsidRDefault="000E6126">
      <w:r>
        <w:separator/>
      </w:r>
    </w:p>
  </w:endnote>
  <w:endnote w:type="continuationSeparator" w:id="0">
    <w:p w:rsidR="000E6126" w:rsidRDefault="000E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012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0121">
      <w:rPr>
        <w:rStyle w:val="ab"/>
        <w:rtl/>
      </w:rPr>
      <w:t>22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126" w:rsidRDefault="000E6126">
      <w:r>
        <w:separator/>
      </w:r>
    </w:p>
  </w:footnote>
  <w:footnote w:type="continuationSeparator" w:id="0">
    <w:p w:rsidR="000E6126" w:rsidRDefault="000E6126">
      <w:r>
        <w:continuationSeparator/>
      </w:r>
    </w:p>
  </w:footnote>
  <w:footnote w:id="1">
    <w:p w:rsidR="002252F7" w:rsidRPr="000863DC" w:rsidRDefault="002252F7" w:rsidP="004D7460">
      <w:pPr>
        <w:pStyle w:val="ad"/>
        <w:jc w:val="both"/>
        <w:rPr>
          <w:sz w:val="22"/>
          <w:szCs w:val="22"/>
        </w:rPr>
      </w:pPr>
      <w:r w:rsidRPr="000863DC">
        <w:rPr>
          <w:rStyle w:val="af"/>
          <w:sz w:val="22"/>
          <w:szCs w:val="22"/>
        </w:rPr>
        <w:footnoteRef/>
      </w:r>
      <w:r w:rsidRPr="000863DC">
        <w:rPr>
          <w:sz w:val="22"/>
          <w:szCs w:val="22"/>
          <w:rtl/>
        </w:rPr>
        <w:t xml:space="preserve"> </w:t>
      </w:r>
      <w:r w:rsidRPr="000863DC">
        <w:rPr>
          <w:rFonts w:hint="cs"/>
          <w:sz w:val="22"/>
          <w:szCs w:val="22"/>
          <w:rtl/>
        </w:rPr>
        <w:t>דוגמאות להסדרים או סייגים מיוחדים החלים על עובדים שהם בעלי שליטה מצויות, למשל</w:t>
      </w:r>
      <w:r w:rsidR="00ED166B" w:rsidRPr="000863DC">
        <w:rPr>
          <w:rFonts w:hint="cs"/>
          <w:sz w:val="22"/>
          <w:szCs w:val="22"/>
          <w:rtl/>
        </w:rPr>
        <w:t>,</w:t>
      </w:r>
      <w:r w:rsidRPr="000863DC">
        <w:rPr>
          <w:rFonts w:hint="cs"/>
          <w:sz w:val="22"/>
          <w:szCs w:val="22"/>
          <w:rtl/>
        </w:rPr>
        <w:t xml:space="preserve"> בסעיפים 18(ב), 32(9)(א)(3), 32(10)</w:t>
      </w:r>
      <w:r w:rsidR="00ED166B" w:rsidRPr="000863DC">
        <w:rPr>
          <w:rFonts w:hint="cs"/>
          <w:sz w:val="22"/>
          <w:szCs w:val="22"/>
          <w:rtl/>
        </w:rPr>
        <w:t xml:space="preserve"> ו-</w:t>
      </w:r>
      <w:r w:rsidRPr="000863DC">
        <w:rPr>
          <w:rFonts w:hint="cs"/>
          <w:sz w:val="22"/>
          <w:szCs w:val="22"/>
          <w:rtl/>
        </w:rPr>
        <w:t xml:space="preserve"> 102 (הגדרת "עובד")</w:t>
      </w:r>
      <w:r w:rsidR="00ED166B" w:rsidRPr="000863DC">
        <w:rPr>
          <w:rFonts w:hint="cs"/>
          <w:sz w:val="22"/>
          <w:szCs w:val="22"/>
          <w:rtl/>
        </w:rPr>
        <w:t xml:space="preserve"> לפקודה</w:t>
      </w:r>
      <w:r w:rsidRPr="000863DC">
        <w:rPr>
          <w:rFonts w:hint="cs"/>
          <w:sz w:val="22"/>
          <w:szCs w:val="22"/>
          <w:rtl/>
        </w:rPr>
        <w:t>. מקיומן של הוראות</w:t>
      </w:r>
      <w:r w:rsidR="00ED166B" w:rsidRPr="000863DC">
        <w:rPr>
          <w:rFonts w:hint="cs"/>
          <w:sz w:val="22"/>
          <w:szCs w:val="22"/>
          <w:rtl/>
        </w:rPr>
        <w:t xml:space="preserve"> ספציפיות</w:t>
      </w:r>
      <w:r w:rsidRPr="000863DC">
        <w:rPr>
          <w:rFonts w:hint="cs"/>
          <w:sz w:val="22"/>
          <w:szCs w:val="22"/>
          <w:rtl/>
        </w:rPr>
        <w:t xml:space="preserve"> אלו ודומותיהן לא מתבקשת מסקנה כי המחוקק משקיף על עובד בעל שליטה, </w:t>
      </w:r>
      <w:r w:rsidRPr="000863DC">
        <w:rPr>
          <w:rFonts w:hint="cs"/>
          <w:b/>
          <w:bCs/>
          <w:sz w:val="22"/>
          <w:szCs w:val="22"/>
          <w:rtl/>
        </w:rPr>
        <w:t>ככלל</w:t>
      </w:r>
      <w:r w:rsidRPr="000863DC">
        <w:rPr>
          <w:rFonts w:hint="cs"/>
          <w:sz w:val="22"/>
          <w:szCs w:val="22"/>
          <w:rtl/>
        </w:rPr>
        <w:t xml:space="preserve">, כנישום עצמאי במהותו. </w:t>
      </w:r>
    </w:p>
  </w:footnote>
  <w:footnote w:id="2">
    <w:p w:rsidR="00226156" w:rsidRPr="0031413D" w:rsidRDefault="00226156">
      <w:pPr>
        <w:pStyle w:val="ad"/>
        <w:rPr>
          <w:sz w:val="22"/>
          <w:szCs w:val="22"/>
          <w:rtl/>
        </w:rPr>
      </w:pPr>
      <w:r w:rsidRPr="0031413D">
        <w:rPr>
          <w:rStyle w:val="af"/>
          <w:sz w:val="22"/>
          <w:szCs w:val="22"/>
        </w:rPr>
        <w:footnoteRef/>
      </w:r>
      <w:r w:rsidRPr="0031413D">
        <w:rPr>
          <w:sz w:val="22"/>
          <w:szCs w:val="22"/>
          <w:rtl/>
        </w:rPr>
        <w:t xml:space="preserve"> </w:t>
      </w:r>
      <w:r w:rsidRPr="0031413D">
        <w:rPr>
          <w:rFonts w:hint="cs"/>
          <w:sz w:val="22"/>
          <w:szCs w:val="22"/>
          <w:rtl/>
        </w:rPr>
        <w:t xml:space="preserve">הדברים נכתבים </w:t>
      </w:r>
      <w:r w:rsidR="00665427">
        <w:rPr>
          <w:rFonts w:ascii="Arial" w:hAnsi="Arial" w:hint="cs"/>
          <w:noProof w:val="0"/>
          <w:sz w:val="22"/>
          <w:szCs w:val="22"/>
          <w:rtl/>
        </w:rPr>
        <w:t xml:space="preserve">רק להצביע על </w:t>
      </w:r>
      <w:r w:rsidR="00A55663" w:rsidRPr="0031413D">
        <w:rPr>
          <w:rFonts w:ascii="Arial" w:hAnsi="Arial" w:hint="cs"/>
          <w:noProof w:val="0"/>
          <w:sz w:val="22"/>
          <w:szCs w:val="22"/>
          <w:rtl/>
        </w:rPr>
        <w:t xml:space="preserve">העדר העקביות </w:t>
      </w:r>
      <w:r w:rsidR="00665427">
        <w:rPr>
          <w:rFonts w:ascii="Arial" w:hAnsi="Arial" w:hint="cs"/>
          <w:noProof w:val="0"/>
          <w:sz w:val="22"/>
          <w:szCs w:val="22"/>
          <w:rtl/>
        </w:rPr>
        <w:t xml:space="preserve">לכאורה </w:t>
      </w:r>
      <w:r w:rsidR="00A55663" w:rsidRPr="0031413D">
        <w:rPr>
          <w:rFonts w:ascii="Arial" w:hAnsi="Arial" w:hint="cs"/>
          <w:noProof w:val="0"/>
          <w:sz w:val="22"/>
          <w:szCs w:val="22"/>
          <w:rtl/>
        </w:rPr>
        <w:t>בעמדת המערערים ולא כדי לרמוז כי אכן קיימת אפשרות חוקית "להגמיש" את כלל ה- 45% המצוי בתקנה 2 לתקנות ניכוי הוצאות רכב.</w:t>
      </w:r>
    </w:p>
  </w:footnote>
  <w:footnote w:id="3">
    <w:p w:rsidR="00063980" w:rsidRPr="0031413D" w:rsidRDefault="00063980" w:rsidP="0031413D">
      <w:pPr>
        <w:pStyle w:val="ad"/>
        <w:rPr>
          <w:sz w:val="22"/>
          <w:szCs w:val="22"/>
        </w:rPr>
      </w:pPr>
      <w:r w:rsidRPr="0031413D">
        <w:rPr>
          <w:rStyle w:val="af"/>
          <w:sz w:val="22"/>
          <w:szCs w:val="22"/>
        </w:rPr>
        <w:footnoteRef/>
      </w:r>
      <w:r w:rsidRPr="0031413D">
        <w:rPr>
          <w:sz w:val="22"/>
          <w:szCs w:val="22"/>
          <w:rtl/>
        </w:rPr>
        <w:t xml:space="preserve"> </w:t>
      </w:r>
      <w:r w:rsidRPr="0031413D">
        <w:rPr>
          <w:rFonts w:hint="cs"/>
          <w:sz w:val="22"/>
          <w:szCs w:val="22"/>
          <w:rtl/>
        </w:rPr>
        <w:t>ראו פרק ג</w:t>
      </w:r>
      <w:r w:rsidR="009D5053" w:rsidRPr="0031413D">
        <w:rPr>
          <w:rFonts w:hint="cs"/>
          <w:sz w:val="22"/>
          <w:szCs w:val="22"/>
          <w:rtl/>
        </w:rPr>
        <w:t>3</w:t>
      </w:r>
      <w:r w:rsidRPr="0031413D">
        <w:rPr>
          <w:rFonts w:hint="cs"/>
          <w:sz w:val="22"/>
          <w:szCs w:val="22"/>
          <w:rtl/>
        </w:rPr>
        <w:t xml:space="preserve">' לחוק להגדלת ההשתתפות בכוח העבודה ולצמצום פערים חברתיים (מענק עבודה), תשס"ח-2007. </w:t>
      </w:r>
      <w:r w:rsidR="0000256E" w:rsidRPr="0031413D">
        <w:rPr>
          <w:rFonts w:hint="cs"/>
          <w:sz w:val="22"/>
          <w:szCs w:val="22"/>
          <w:rtl/>
        </w:rPr>
        <w:t>בינתיים תוקף</w:t>
      </w:r>
      <w:r w:rsidRPr="0031413D">
        <w:rPr>
          <w:rFonts w:hint="cs"/>
          <w:sz w:val="22"/>
          <w:szCs w:val="22"/>
          <w:rtl/>
        </w:rPr>
        <w:t xml:space="preserve"> </w:t>
      </w:r>
      <w:r w:rsidR="0000256E" w:rsidRPr="0031413D">
        <w:rPr>
          <w:rFonts w:hint="cs"/>
          <w:sz w:val="22"/>
          <w:szCs w:val="22"/>
          <w:rtl/>
        </w:rPr>
        <w:t>ה</w:t>
      </w:r>
      <w:r w:rsidRPr="0031413D">
        <w:rPr>
          <w:rFonts w:hint="cs"/>
          <w:sz w:val="22"/>
          <w:szCs w:val="22"/>
          <w:rtl/>
        </w:rPr>
        <w:t xml:space="preserve">פרק פקע. </w:t>
      </w:r>
    </w:p>
  </w:footnote>
  <w:footnote w:id="4">
    <w:p w:rsidR="00CA6AAA" w:rsidRPr="0031413D" w:rsidRDefault="00CA6AAA">
      <w:pPr>
        <w:pStyle w:val="ad"/>
        <w:rPr>
          <w:sz w:val="22"/>
          <w:szCs w:val="22"/>
          <w:rtl/>
        </w:rPr>
      </w:pPr>
      <w:r>
        <w:rPr>
          <w:rStyle w:val="af"/>
        </w:rPr>
        <w:footnoteRef/>
      </w:r>
      <w:r>
        <w:rPr>
          <w:rtl/>
        </w:rPr>
        <w:t xml:space="preserve"> </w:t>
      </w:r>
      <w:r w:rsidRPr="0031413D">
        <w:rPr>
          <w:rFonts w:hint="cs"/>
          <w:sz w:val="22"/>
          <w:szCs w:val="22"/>
          <w:rtl/>
        </w:rPr>
        <w:t>אילו היינו מקבלים את הטיעון שנדון בחלק ד' לעיל, לפיו "מהותית, אין מקום להבחין בין חברה לבין בעלי השליטה בה", אזי לכאורה היה מקום לשקול את הפעלתו של סעיף 24 לפקודה שעניינו "פחת בהעברת נכס שאין עמה העברת שליטה".</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7"/>
      <w:gridCol w:w="3520"/>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6A40DB" w:rsidP="006A40DB">
              <w:pPr>
                <w:pStyle w:val="a3"/>
                <w:jc w:val="right"/>
                <w:rPr>
                  <w:b/>
                  <w:bCs/>
                  <w:noProof w:val="0"/>
                  <w:sz w:val="26"/>
                  <w:szCs w:val="26"/>
                  <w:rtl/>
                </w:rPr>
              </w:pPr>
              <w:r>
                <w:rPr>
                  <w:rFonts w:hint="cs"/>
                  <w:b/>
                  <w:bCs/>
                  <w:noProof w:val="0"/>
                  <w:sz w:val="26"/>
                  <w:szCs w:val="26"/>
                  <w:rtl/>
                </w:rPr>
                <w:t>27 אפריל 2023</w:t>
              </w:r>
            </w:p>
          </w:tc>
        </w:sdtContent>
      </w:sdt>
    </w:tr>
    <w:tr w:rsidR="00694556">
      <w:trPr>
        <w:trHeight w:val="337"/>
        <w:jc w:val="center"/>
      </w:trPr>
      <w:tc>
        <w:tcPr>
          <w:tcW w:w="8721" w:type="dxa"/>
          <w:gridSpan w:val="2"/>
        </w:tcPr>
        <w:p w:rsidR="00694556" w:rsidRDefault="000E6126">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3450-10-19</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פלד נ' מס הכנסה - פקיד שומה תל אביב 3</w:t>
              </w:r>
            </w:sdtContent>
          </w:sdt>
        </w:p>
        <w:p w:rsidR="00694556" w:rsidRDefault="00694556">
          <w:pPr>
            <w:rPr>
              <w:rtl/>
            </w:rPr>
          </w:pPr>
        </w:p>
        <w:p w:rsidR="00694556" w:rsidRDefault="000E6126">
          <w:pPr>
            <w:rPr>
              <w:b/>
              <w:bCs/>
              <w:noProof w:val="0"/>
              <w:sz w:val="26"/>
              <w:szCs w:val="26"/>
              <w:rtl/>
            </w:rPr>
          </w:pPr>
          <w:sdt>
            <w:sdtPr>
              <w:rPr>
                <w:rtl/>
              </w:rPr>
              <w:alias w:val="1170"/>
              <w:tag w:val="1170"/>
              <w:id w:val="-818645097"/>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929391811"/>
              <w:text w:multiLine="1"/>
            </w:sdtPr>
            <w:sdtEndPr/>
            <w:sdtContent>
              <w:r w:rsidR="00D3013B">
                <w:rPr>
                  <w:b/>
                  <w:bCs/>
                  <w:noProof w:val="0"/>
                  <w:sz w:val="26"/>
                  <w:szCs w:val="26"/>
                  <w:rtl/>
                </w:rPr>
                <w:t>3458-10-19</w:t>
              </w:r>
            </w:sdtContent>
          </w:sdt>
          <w:r w:rsidR="00005C8B">
            <w:rPr>
              <w:b/>
              <w:bCs/>
              <w:noProof w:val="0"/>
              <w:sz w:val="26"/>
              <w:szCs w:val="26"/>
              <w:rtl/>
            </w:rPr>
            <w:t xml:space="preserve"> </w:t>
          </w:r>
          <w:sdt>
            <w:sdtPr>
              <w:rPr>
                <w:rtl/>
              </w:rPr>
              <w:alias w:val="1172"/>
              <w:tag w:val="1172"/>
              <w:id w:val="-365986767"/>
              <w:text w:multiLine="1"/>
            </w:sdtPr>
            <w:sdtEndPr/>
            <w:sdtContent>
              <w:r w:rsidR="00D3013B">
                <w:rPr>
                  <w:b/>
                  <w:bCs/>
                  <w:noProof w:val="0"/>
                  <w:sz w:val="26"/>
                  <w:szCs w:val="26"/>
                  <w:rtl/>
                </w:rPr>
                <w:t>פלד ואח' נ' מס הכנסה - פקיד שומה תל אביב 3</w:t>
              </w:r>
            </w:sdtContent>
          </w:sdt>
        </w:p>
        <w:p w:rsidR="00694556" w:rsidRDefault="00694556">
          <w:pPr>
            <w:rPr>
              <w:rtl/>
            </w:rPr>
          </w:pPr>
        </w:p>
        <w:p w:rsidR="00694556" w:rsidRDefault="000E6126">
          <w:pPr>
            <w:rPr>
              <w:b/>
              <w:bCs/>
              <w:noProof w:val="0"/>
              <w:sz w:val="26"/>
              <w:szCs w:val="26"/>
              <w:rtl/>
            </w:rPr>
          </w:pPr>
          <w:sdt>
            <w:sdtPr>
              <w:rPr>
                <w:rtl/>
              </w:rPr>
              <w:alias w:val="1170"/>
              <w:tag w:val="1170"/>
              <w:id w:val="311143480"/>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1136299283"/>
              <w:text w:multiLine="1"/>
            </w:sdtPr>
            <w:sdtEndPr/>
            <w:sdtContent>
              <w:r w:rsidR="00D3013B">
                <w:rPr>
                  <w:b/>
                  <w:bCs/>
                  <w:noProof w:val="0"/>
                  <w:sz w:val="26"/>
                  <w:szCs w:val="26"/>
                  <w:rtl/>
                </w:rPr>
                <w:t>3429-10-19</w:t>
              </w:r>
            </w:sdtContent>
          </w:sdt>
          <w:r w:rsidR="00005C8B">
            <w:rPr>
              <w:b/>
              <w:bCs/>
              <w:noProof w:val="0"/>
              <w:sz w:val="26"/>
              <w:szCs w:val="26"/>
              <w:rtl/>
            </w:rPr>
            <w:t xml:space="preserve"> </w:t>
          </w:r>
          <w:sdt>
            <w:sdtPr>
              <w:rPr>
                <w:rtl/>
              </w:rPr>
              <w:alias w:val="1172"/>
              <w:tag w:val="1172"/>
              <w:id w:val="1871023400"/>
              <w:text w:multiLine="1"/>
            </w:sdtPr>
            <w:sdtEndPr/>
            <w:sdtContent>
              <w:r w:rsidR="00D3013B">
                <w:rPr>
                  <w:b/>
                  <w:bCs/>
                  <w:noProof w:val="0"/>
                  <w:sz w:val="26"/>
                  <w:szCs w:val="26"/>
                  <w:rtl/>
                </w:rPr>
                <w:t>פלד ואח' נ' מס הכנסה - פקיד שומה תל אביב 3</w:t>
              </w:r>
            </w:sdtContent>
          </w:sdt>
        </w:p>
        <w:p w:rsidR="00694556" w:rsidRDefault="00694556">
          <w:pPr>
            <w:rPr>
              <w:rtl/>
            </w:rPr>
          </w:pPr>
        </w:p>
        <w:p w:rsidR="00694556" w:rsidRDefault="000E6126">
          <w:pPr>
            <w:rPr>
              <w:b/>
              <w:bCs/>
              <w:noProof w:val="0"/>
              <w:sz w:val="26"/>
              <w:szCs w:val="26"/>
              <w:rtl/>
            </w:rPr>
          </w:pPr>
          <w:sdt>
            <w:sdtPr>
              <w:rPr>
                <w:rtl/>
              </w:rPr>
              <w:alias w:val="1170"/>
              <w:tag w:val="1170"/>
              <w:id w:val="1671526148"/>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517748185"/>
              <w:text w:multiLine="1"/>
            </w:sdtPr>
            <w:sdtEndPr/>
            <w:sdtContent>
              <w:r w:rsidR="00D3013B">
                <w:rPr>
                  <w:b/>
                  <w:bCs/>
                  <w:noProof w:val="0"/>
                  <w:sz w:val="26"/>
                  <w:szCs w:val="26"/>
                  <w:rtl/>
                </w:rPr>
                <w:t>3348-10-19</w:t>
              </w:r>
            </w:sdtContent>
          </w:sdt>
          <w:r w:rsidR="00005C8B">
            <w:rPr>
              <w:b/>
              <w:bCs/>
              <w:noProof w:val="0"/>
              <w:sz w:val="26"/>
              <w:szCs w:val="26"/>
              <w:rtl/>
            </w:rPr>
            <w:t xml:space="preserve"> </w:t>
          </w:r>
          <w:sdt>
            <w:sdtPr>
              <w:rPr>
                <w:rtl/>
              </w:rPr>
              <w:alias w:val="1172"/>
              <w:tag w:val="1172"/>
              <w:id w:val="562678233"/>
              <w:text w:multiLine="1"/>
            </w:sdtPr>
            <w:sdtEndPr/>
            <w:sdtContent>
              <w:r w:rsidR="00D3013B">
                <w:rPr>
                  <w:b/>
                  <w:bCs/>
                  <w:noProof w:val="0"/>
                  <w:sz w:val="26"/>
                  <w:szCs w:val="26"/>
                  <w:rtl/>
                </w:rPr>
                <w:t>פלד ואח' נ' מס הכנסה - פקיד שומה תל אביב 3</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B1A"/>
    <w:multiLevelType w:val="hybridMultilevel"/>
    <w:tmpl w:val="57F8229E"/>
    <w:lvl w:ilvl="0" w:tplc="16949F8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D161BC9"/>
    <w:multiLevelType w:val="hybridMultilevel"/>
    <w:tmpl w:val="EAF2C28A"/>
    <w:lvl w:ilvl="0" w:tplc="B192BE90">
      <w:start w:val="1"/>
      <w:numFmt w:val="decimal"/>
      <w:lvlText w:val="%1."/>
      <w:lvlJc w:val="left"/>
      <w:pPr>
        <w:ind w:left="720" w:hanging="360"/>
      </w:pPr>
      <w:rPr>
        <w:rFonts w:ascii="Arial" w:hAnsi="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6B2CFC"/>
    <w:multiLevelType w:val="hybridMultilevel"/>
    <w:tmpl w:val="EDA0B152"/>
    <w:lvl w:ilvl="0" w:tplc="4EDE0A28">
      <w:start w:val="1"/>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0B27F7"/>
    <w:multiLevelType w:val="hybridMultilevel"/>
    <w:tmpl w:val="82C0820C"/>
    <w:lvl w:ilvl="0" w:tplc="859C14A6">
      <w:start w:val="1"/>
      <w:numFmt w:val="decimal"/>
      <w:lvlText w:val="(%1)"/>
      <w:lvlJc w:val="left"/>
      <w:pPr>
        <w:ind w:left="1020" w:hanging="396"/>
      </w:pPr>
      <w:rPr>
        <w:rFonts w:cs="FrankRuehl"/>
        <w:lang w:val="en-US"/>
      </w:rPr>
    </w:lvl>
    <w:lvl w:ilvl="1" w:tplc="04090019">
      <w:start w:val="1"/>
      <w:numFmt w:val="lowerLetter"/>
      <w:lvlText w:val="%2."/>
      <w:lvlJc w:val="left"/>
      <w:pPr>
        <w:ind w:left="1704" w:hanging="360"/>
      </w:pPr>
    </w:lvl>
    <w:lvl w:ilvl="2" w:tplc="0409001B">
      <w:start w:val="1"/>
      <w:numFmt w:val="lowerRoman"/>
      <w:lvlText w:val="%3."/>
      <w:lvlJc w:val="right"/>
      <w:pPr>
        <w:ind w:left="2424" w:hanging="180"/>
      </w:pPr>
    </w:lvl>
    <w:lvl w:ilvl="3" w:tplc="0409000F">
      <w:start w:val="1"/>
      <w:numFmt w:val="decimal"/>
      <w:lvlText w:val="%4."/>
      <w:lvlJc w:val="left"/>
      <w:pPr>
        <w:ind w:left="3144" w:hanging="360"/>
      </w:pPr>
    </w:lvl>
    <w:lvl w:ilvl="4" w:tplc="04090019">
      <w:start w:val="1"/>
      <w:numFmt w:val="lowerLetter"/>
      <w:lvlText w:val="%5."/>
      <w:lvlJc w:val="left"/>
      <w:pPr>
        <w:ind w:left="3864" w:hanging="360"/>
      </w:pPr>
    </w:lvl>
    <w:lvl w:ilvl="5" w:tplc="0409001B">
      <w:start w:val="1"/>
      <w:numFmt w:val="lowerRoman"/>
      <w:lvlText w:val="%6."/>
      <w:lvlJc w:val="right"/>
      <w:pPr>
        <w:ind w:left="4584" w:hanging="180"/>
      </w:pPr>
    </w:lvl>
    <w:lvl w:ilvl="6" w:tplc="0409000F">
      <w:start w:val="1"/>
      <w:numFmt w:val="decimal"/>
      <w:lvlText w:val="%7."/>
      <w:lvlJc w:val="left"/>
      <w:pPr>
        <w:ind w:left="5304" w:hanging="360"/>
      </w:pPr>
    </w:lvl>
    <w:lvl w:ilvl="7" w:tplc="04090019">
      <w:start w:val="1"/>
      <w:numFmt w:val="lowerLetter"/>
      <w:lvlText w:val="%8."/>
      <w:lvlJc w:val="left"/>
      <w:pPr>
        <w:ind w:left="6024" w:hanging="360"/>
      </w:pPr>
    </w:lvl>
    <w:lvl w:ilvl="8" w:tplc="0409001B">
      <w:start w:val="1"/>
      <w:numFmt w:val="lowerRoman"/>
      <w:lvlText w:val="%9."/>
      <w:lvlJc w:val="right"/>
      <w:pPr>
        <w:ind w:left="6744" w:hanging="180"/>
      </w:pPr>
    </w:lvl>
  </w:abstractNum>
  <w:abstractNum w:abstractNumId="4" w15:restartNumberingAfterBreak="0">
    <w:nsid w:val="423D5BB7"/>
    <w:multiLevelType w:val="hybridMultilevel"/>
    <w:tmpl w:val="DFB22DFC"/>
    <w:lvl w:ilvl="0" w:tplc="62E2DA7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C0CE8"/>
    <w:multiLevelType w:val="hybridMultilevel"/>
    <w:tmpl w:val="FC70E5D4"/>
    <w:lvl w:ilvl="0" w:tplc="DFFEC82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CD2492B"/>
    <w:multiLevelType w:val="hybridMultilevel"/>
    <w:tmpl w:val="8174E56A"/>
    <w:lvl w:ilvl="0" w:tplc="59046ED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7F814E1B"/>
    <w:multiLevelType w:val="hybridMultilevel"/>
    <w:tmpl w:val="43DCDBA4"/>
    <w:lvl w:ilvl="0" w:tplc="9DB46BB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5"/>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56E"/>
    <w:rsid w:val="00005C8B"/>
    <w:rsid w:val="00010982"/>
    <w:rsid w:val="000369D6"/>
    <w:rsid w:val="000564AB"/>
    <w:rsid w:val="00060621"/>
    <w:rsid w:val="000612D2"/>
    <w:rsid w:val="00063980"/>
    <w:rsid w:val="000863DC"/>
    <w:rsid w:val="0008645D"/>
    <w:rsid w:val="0009179A"/>
    <w:rsid w:val="000C02E1"/>
    <w:rsid w:val="000C39FF"/>
    <w:rsid w:val="000E6126"/>
    <w:rsid w:val="00111E1D"/>
    <w:rsid w:val="00112FEF"/>
    <w:rsid w:val="00130C6A"/>
    <w:rsid w:val="001475A4"/>
    <w:rsid w:val="001659A1"/>
    <w:rsid w:val="0017156E"/>
    <w:rsid w:val="0018499B"/>
    <w:rsid w:val="001925CA"/>
    <w:rsid w:val="001C1844"/>
    <w:rsid w:val="001C4003"/>
    <w:rsid w:val="001E575C"/>
    <w:rsid w:val="00202B3D"/>
    <w:rsid w:val="00207599"/>
    <w:rsid w:val="002202A2"/>
    <w:rsid w:val="00223E7C"/>
    <w:rsid w:val="002252F7"/>
    <w:rsid w:val="00226156"/>
    <w:rsid w:val="002265D9"/>
    <w:rsid w:val="002354D1"/>
    <w:rsid w:val="00242BC8"/>
    <w:rsid w:val="0025137A"/>
    <w:rsid w:val="00275B5C"/>
    <w:rsid w:val="00275D7C"/>
    <w:rsid w:val="0028608A"/>
    <w:rsid w:val="002A11BA"/>
    <w:rsid w:val="002A5CD8"/>
    <w:rsid w:val="002D4590"/>
    <w:rsid w:val="002F2F4F"/>
    <w:rsid w:val="00311288"/>
    <w:rsid w:val="0031413D"/>
    <w:rsid w:val="00376F34"/>
    <w:rsid w:val="00397EB2"/>
    <w:rsid w:val="003A21AF"/>
    <w:rsid w:val="003B6FC5"/>
    <w:rsid w:val="003B7CA6"/>
    <w:rsid w:val="003D1748"/>
    <w:rsid w:val="00403588"/>
    <w:rsid w:val="00415339"/>
    <w:rsid w:val="004224F3"/>
    <w:rsid w:val="00424F20"/>
    <w:rsid w:val="00457D7B"/>
    <w:rsid w:val="00477D24"/>
    <w:rsid w:val="00497CED"/>
    <w:rsid w:val="004A2A9E"/>
    <w:rsid w:val="004B302E"/>
    <w:rsid w:val="004C46A7"/>
    <w:rsid w:val="004D431E"/>
    <w:rsid w:val="004D7460"/>
    <w:rsid w:val="004E3D14"/>
    <w:rsid w:val="004E495A"/>
    <w:rsid w:val="004E6E3C"/>
    <w:rsid w:val="004F01F3"/>
    <w:rsid w:val="004F5A3F"/>
    <w:rsid w:val="004F6508"/>
    <w:rsid w:val="00500846"/>
    <w:rsid w:val="005308C0"/>
    <w:rsid w:val="00533E89"/>
    <w:rsid w:val="00547DB7"/>
    <w:rsid w:val="00552750"/>
    <w:rsid w:val="0055362D"/>
    <w:rsid w:val="0057357C"/>
    <w:rsid w:val="00587D00"/>
    <w:rsid w:val="005C1B4F"/>
    <w:rsid w:val="005C5AA3"/>
    <w:rsid w:val="005D597E"/>
    <w:rsid w:val="005D5E87"/>
    <w:rsid w:val="005E0121"/>
    <w:rsid w:val="00603E5D"/>
    <w:rsid w:val="006163E6"/>
    <w:rsid w:val="00622BAA"/>
    <w:rsid w:val="00625610"/>
    <w:rsid w:val="00642748"/>
    <w:rsid w:val="00662EF3"/>
    <w:rsid w:val="006633FD"/>
    <w:rsid w:val="00665427"/>
    <w:rsid w:val="00667CFE"/>
    <w:rsid w:val="00671BD5"/>
    <w:rsid w:val="00676836"/>
    <w:rsid w:val="00694556"/>
    <w:rsid w:val="00695E7F"/>
    <w:rsid w:val="006A1357"/>
    <w:rsid w:val="006A40DB"/>
    <w:rsid w:val="006E1A53"/>
    <w:rsid w:val="006F043A"/>
    <w:rsid w:val="0071288D"/>
    <w:rsid w:val="007278C4"/>
    <w:rsid w:val="00732E66"/>
    <w:rsid w:val="00756D32"/>
    <w:rsid w:val="00774441"/>
    <w:rsid w:val="00780CA3"/>
    <w:rsid w:val="00791608"/>
    <w:rsid w:val="00792C50"/>
    <w:rsid w:val="007A57F1"/>
    <w:rsid w:val="007C0BAE"/>
    <w:rsid w:val="00803222"/>
    <w:rsid w:val="00805D75"/>
    <w:rsid w:val="00810D71"/>
    <w:rsid w:val="00814ED1"/>
    <w:rsid w:val="00820005"/>
    <w:rsid w:val="00820C06"/>
    <w:rsid w:val="0082304C"/>
    <w:rsid w:val="00823CC5"/>
    <w:rsid w:val="008346FA"/>
    <w:rsid w:val="00835174"/>
    <w:rsid w:val="00837FF5"/>
    <w:rsid w:val="00871040"/>
    <w:rsid w:val="008715F6"/>
    <w:rsid w:val="0088645A"/>
    <w:rsid w:val="008D5277"/>
    <w:rsid w:val="008D5CB6"/>
    <w:rsid w:val="008E3281"/>
    <w:rsid w:val="008E5BB5"/>
    <w:rsid w:val="00903896"/>
    <w:rsid w:val="0090661C"/>
    <w:rsid w:val="009112BB"/>
    <w:rsid w:val="00917FF5"/>
    <w:rsid w:val="00924A1F"/>
    <w:rsid w:val="00926FC3"/>
    <w:rsid w:val="0093730A"/>
    <w:rsid w:val="00943FFB"/>
    <w:rsid w:val="00955FD5"/>
    <w:rsid w:val="009714E8"/>
    <w:rsid w:val="00974733"/>
    <w:rsid w:val="009754FA"/>
    <w:rsid w:val="009A337A"/>
    <w:rsid w:val="009C328C"/>
    <w:rsid w:val="009D5053"/>
    <w:rsid w:val="009E082F"/>
    <w:rsid w:val="00A31A7B"/>
    <w:rsid w:val="00A37336"/>
    <w:rsid w:val="00A4552E"/>
    <w:rsid w:val="00A455AE"/>
    <w:rsid w:val="00A55663"/>
    <w:rsid w:val="00A60B82"/>
    <w:rsid w:val="00A74E3D"/>
    <w:rsid w:val="00A91965"/>
    <w:rsid w:val="00AC5E67"/>
    <w:rsid w:val="00AD1FBA"/>
    <w:rsid w:val="00AD5605"/>
    <w:rsid w:val="00AF5439"/>
    <w:rsid w:val="00B40C78"/>
    <w:rsid w:val="00B80CBD"/>
    <w:rsid w:val="00BA00B8"/>
    <w:rsid w:val="00BA7E83"/>
    <w:rsid w:val="00BB19CC"/>
    <w:rsid w:val="00BB7A13"/>
    <w:rsid w:val="00BD07E1"/>
    <w:rsid w:val="00BD6DA5"/>
    <w:rsid w:val="00BE0BE9"/>
    <w:rsid w:val="00BE7F64"/>
    <w:rsid w:val="00C04A5B"/>
    <w:rsid w:val="00C05FA4"/>
    <w:rsid w:val="00C370EA"/>
    <w:rsid w:val="00C502CB"/>
    <w:rsid w:val="00C60A42"/>
    <w:rsid w:val="00C8326F"/>
    <w:rsid w:val="00C84580"/>
    <w:rsid w:val="00C85D89"/>
    <w:rsid w:val="00C90191"/>
    <w:rsid w:val="00CA042A"/>
    <w:rsid w:val="00CA2EE5"/>
    <w:rsid w:val="00CA6AAA"/>
    <w:rsid w:val="00CB374E"/>
    <w:rsid w:val="00D07797"/>
    <w:rsid w:val="00D161A6"/>
    <w:rsid w:val="00D23BAD"/>
    <w:rsid w:val="00D3013B"/>
    <w:rsid w:val="00D53924"/>
    <w:rsid w:val="00D84B6C"/>
    <w:rsid w:val="00D87E13"/>
    <w:rsid w:val="00DB06F6"/>
    <w:rsid w:val="00DE1CA8"/>
    <w:rsid w:val="00DF733D"/>
    <w:rsid w:val="00E2106B"/>
    <w:rsid w:val="00E32913"/>
    <w:rsid w:val="00E54642"/>
    <w:rsid w:val="00EB1C9F"/>
    <w:rsid w:val="00EC380A"/>
    <w:rsid w:val="00ED0AEF"/>
    <w:rsid w:val="00ED166B"/>
    <w:rsid w:val="00ED17BB"/>
    <w:rsid w:val="00ED2691"/>
    <w:rsid w:val="00EE0164"/>
    <w:rsid w:val="00EF15B8"/>
    <w:rsid w:val="00F449BA"/>
    <w:rsid w:val="00F66A2C"/>
    <w:rsid w:val="00F843C3"/>
    <w:rsid w:val="00FC3464"/>
    <w:rsid w:val="00FD3AFF"/>
    <w:rsid w:val="00FF27AA"/>
    <w:rsid w:val="00FF2BA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60B82"/>
    <w:pPr>
      <w:ind w:left="720"/>
      <w:contextualSpacing/>
    </w:pPr>
  </w:style>
  <w:style w:type="paragraph" w:styleId="ad">
    <w:name w:val="footnote text"/>
    <w:basedOn w:val="a"/>
    <w:link w:val="ae"/>
    <w:semiHidden/>
    <w:unhideWhenUsed/>
    <w:rsid w:val="002252F7"/>
    <w:rPr>
      <w:sz w:val="20"/>
      <w:szCs w:val="20"/>
    </w:rPr>
  </w:style>
  <w:style w:type="character" w:customStyle="1" w:styleId="ae">
    <w:name w:val="טקסט הערת שוליים תו"/>
    <w:basedOn w:val="a0"/>
    <w:link w:val="ad"/>
    <w:semiHidden/>
    <w:rsid w:val="002252F7"/>
    <w:rPr>
      <w:rFonts w:cs="David"/>
      <w:noProof/>
    </w:rPr>
  </w:style>
  <w:style w:type="character" w:styleId="af">
    <w:name w:val="footnote reference"/>
    <w:basedOn w:val="a0"/>
    <w:semiHidden/>
    <w:unhideWhenUsed/>
    <w:rsid w:val="002252F7"/>
    <w:rPr>
      <w:vertAlign w:val="superscript"/>
    </w:rPr>
  </w:style>
  <w:style w:type="character" w:customStyle="1" w:styleId="default">
    <w:name w:val="default"/>
    <w:basedOn w:val="a0"/>
    <w:rsid w:val="0093730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6300">
      <w:bodyDiv w:val="1"/>
      <w:marLeft w:val="0"/>
      <w:marRight w:val="0"/>
      <w:marTop w:val="0"/>
      <w:marBottom w:val="0"/>
      <w:divBdr>
        <w:top w:val="none" w:sz="0" w:space="0" w:color="auto"/>
        <w:left w:val="none" w:sz="0" w:space="0" w:color="auto"/>
        <w:bottom w:val="none" w:sz="0" w:space="0" w:color="auto"/>
        <w:right w:val="none" w:sz="0" w:space="0" w:color="auto"/>
      </w:divBdr>
    </w:div>
    <w:div w:id="222375927">
      <w:bodyDiv w:val="1"/>
      <w:marLeft w:val="0"/>
      <w:marRight w:val="0"/>
      <w:marTop w:val="0"/>
      <w:marBottom w:val="0"/>
      <w:divBdr>
        <w:top w:val="none" w:sz="0" w:space="0" w:color="auto"/>
        <w:left w:val="none" w:sz="0" w:space="0" w:color="auto"/>
        <w:bottom w:val="none" w:sz="0" w:space="0" w:color="auto"/>
        <w:right w:val="none" w:sz="0" w:space="0" w:color="auto"/>
      </w:divBdr>
      <w:divsChild>
        <w:div w:id="63333762">
          <w:marLeft w:val="0"/>
          <w:marRight w:val="0"/>
          <w:marTop w:val="0"/>
          <w:marBottom w:val="0"/>
          <w:divBdr>
            <w:top w:val="none" w:sz="0" w:space="0" w:color="auto"/>
            <w:left w:val="none" w:sz="0" w:space="0" w:color="auto"/>
            <w:bottom w:val="none" w:sz="0" w:space="0" w:color="auto"/>
            <w:right w:val="none" w:sz="0" w:space="0" w:color="auto"/>
          </w:divBdr>
          <w:divsChild>
            <w:div w:id="480730849">
              <w:marLeft w:val="0"/>
              <w:marRight w:val="0"/>
              <w:marTop w:val="0"/>
              <w:marBottom w:val="0"/>
              <w:divBdr>
                <w:top w:val="none" w:sz="0" w:space="0" w:color="auto"/>
                <w:left w:val="none" w:sz="0" w:space="0" w:color="auto"/>
                <w:bottom w:val="none" w:sz="0" w:space="0" w:color="auto"/>
                <w:right w:val="none" w:sz="0" w:space="0" w:color="auto"/>
              </w:divBdr>
              <w:divsChild>
                <w:div w:id="798229548">
                  <w:marLeft w:val="0"/>
                  <w:marRight w:val="0"/>
                  <w:marTop w:val="0"/>
                  <w:marBottom w:val="0"/>
                  <w:divBdr>
                    <w:top w:val="none" w:sz="0" w:space="0" w:color="auto"/>
                    <w:left w:val="none" w:sz="0" w:space="0" w:color="auto"/>
                    <w:bottom w:val="none" w:sz="0" w:space="0" w:color="auto"/>
                    <w:right w:val="none" w:sz="0" w:space="0" w:color="auto"/>
                  </w:divBdr>
                  <w:divsChild>
                    <w:div w:id="1497839461">
                      <w:marLeft w:val="0"/>
                      <w:marRight w:val="0"/>
                      <w:marTop w:val="0"/>
                      <w:marBottom w:val="0"/>
                      <w:divBdr>
                        <w:top w:val="none" w:sz="0" w:space="0" w:color="auto"/>
                        <w:left w:val="none" w:sz="0" w:space="0" w:color="auto"/>
                        <w:bottom w:val="none" w:sz="0" w:space="0" w:color="auto"/>
                        <w:right w:val="none" w:sz="0" w:space="0" w:color="auto"/>
                      </w:divBdr>
                      <w:divsChild>
                        <w:div w:id="2147160344">
                          <w:marLeft w:val="0"/>
                          <w:marRight w:val="30"/>
                          <w:marTop w:val="45"/>
                          <w:marBottom w:val="60"/>
                          <w:divBdr>
                            <w:top w:val="none" w:sz="0" w:space="0" w:color="auto"/>
                            <w:left w:val="none" w:sz="0" w:space="0" w:color="auto"/>
                            <w:bottom w:val="none" w:sz="0" w:space="0" w:color="auto"/>
                            <w:right w:val="none" w:sz="0" w:space="0" w:color="auto"/>
                          </w:divBdr>
                        </w:div>
                      </w:divsChild>
                    </w:div>
                    <w:div w:id="93424099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24343199">
          <w:marLeft w:val="0"/>
          <w:marRight w:val="0"/>
          <w:marTop w:val="0"/>
          <w:marBottom w:val="0"/>
          <w:divBdr>
            <w:top w:val="none" w:sz="0" w:space="0" w:color="auto"/>
            <w:left w:val="none" w:sz="0" w:space="0" w:color="auto"/>
            <w:bottom w:val="none" w:sz="0" w:space="0" w:color="auto"/>
            <w:right w:val="none" w:sz="0" w:space="0" w:color="auto"/>
          </w:divBdr>
          <w:divsChild>
            <w:div w:id="834761657">
              <w:marLeft w:val="0"/>
              <w:marRight w:val="0"/>
              <w:marTop w:val="0"/>
              <w:marBottom w:val="0"/>
              <w:divBdr>
                <w:top w:val="none" w:sz="0" w:space="0" w:color="auto"/>
                <w:left w:val="none" w:sz="0" w:space="0" w:color="auto"/>
                <w:bottom w:val="none" w:sz="0" w:space="0" w:color="auto"/>
                <w:right w:val="none" w:sz="0" w:space="0" w:color="auto"/>
              </w:divBdr>
              <w:divsChild>
                <w:div w:id="1197812791">
                  <w:marLeft w:val="0"/>
                  <w:marRight w:val="0"/>
                  <w:marTop w:val="15"/>
                  <w:marBottom w:val="0"/>
                  <w:divBdr>
                    <w:top w:val="none" w:sz="0" w:space="0" w:color="auto"/>
                    <w:left w:val="none" w:sz="0" w:space="0" w:color="auto"/>
                    <w:bottom w:val="none" w:sz="0" w:space="0" w:color="auto"/>
                    <w:right w:val="none" w:sz="0" w:space="0" w:color="auto"/>
                  </w:divBdr>
                  <w:divsChild>
                    <w:div w:id="400719786">
                      <w:marLeft w:val="0"/>
                      <w:marRight w:val="0"/>
                      <w:marTop w:val="0"/>
                      <w:marBottom w:val="0"/>
                      <w:divBdr>
                        <w:top w:val="none" w:sz="0" w:space="0" w:color="auto"/>
                        <w:left w:val="none" w:sz="0" w:space="0" w:color="auto"/>
                        <w:bottom w:val="none" w:sz="0" w:space="0" w:color="auto"/>
                        <w:right w:val="none" w:sz="0" w:space="0" w:color="auto"/>
                      </w:divBdr>
                      <w:divsChild>
                        <w:div w:id="919489542">
                          <w:marLeft w:val="0"/>
                          <w:marRight w:val="0"/>
                          <w:marTop w:val="0"/>
                          <w:marBottom w:val="0"/>
                          <w:divBdr>
                            <w:top w:val="none" w:sz="0" w:space="0" w:color="auto"/>
                            <w:left w:val="none" w:sz="0" w:space="0" w:color="auto"/>
                            <w:bottom w:val="none" w:sz="0" w:space="0" w:color="auto"/>
                            <w:right w:val="none" w:sz="0" w:space="0" w:color="auto"/>
                          </w:divBdr>
                        </w:div>
                        <w:div w:id="769735255">
                          <w:marLeft w:val="0"/>
                          <w:marRight w:val="0"/>
                          <w:marTop w:val="0"/>
                          <w:marBottom w:val="0"/>
                          <w:divBdr>
                            <w:top w:val="none" w:sz="0" w:space="0" w:color="auto"/>
                            <w:left w:val="none" w:sz="0" w:space="0" w:color="auto"/>
                            <w:bottom w:val="none" w:sz="0" w:space="0" w:color="auto"/>
                            <w:right w:val="none" w:sz="0" w:space="0" w:color="auto"/>
                          </w:divBdr>
                        </w:div>
                        <w:div w:id="1088232864">
                          <w:marLeft w:val="0"/>
                          <w:marRight w:val="0"/>
                          <w:marTop w:val="0"/>
                          <w:marBottom w:val="0"/>
                          <w:divBdr>
                            <w:top w:val="none" w:sz="0" w:space="0" w:color="auto"/>
                            <w:left w:val="none" w:sz="0" w:space="0" w:color="auto"/>
                            <w:bottom w:val="none" w:sz="0" w:space="0" w:color="auto"/>
                            <w:right w:val="none" w:sz="0" w:space="0" w:color="auto"/>
                          </w:divBdr>
                        </w:div>
                        <w:div w:id="637803265">
                          <w:marLeft w:val="0"/>
                          <w:marRight w:val="0"/>
                          <w:marTop w:val="0"/>
                          <w:marBottom w:val="0"/>
                          <w:divBdr>
                            <w:top w:val="none" w:sz="0" w:space="0" w:color="auto"/>
                            <w:left w:val="none" w:sz="0" w:space="0" w:color="auto"/>
                            <w:bottom w:val="none" w:sz="0" w:space="0" w:color="auto"/>
                            <w:right w:val="none" w:sz="0" w:space="0" w:color="auto"/>
                          </w:divBdr>
                        </w:div>
                        <w:div w:id="2061130742">
                          <w:marLeft w:val="0"/>
                          <w:marRight w:val="0"/>
                          <w:marTop w:val="0"/>
                          <w:marBottom w:val="0"/>
                          <w:divBdr>
                            <w:top w:val="none" w:sz="0" w:space="0" w:color="auto"/>
                            <w:left w:val="none" w:sz="0" w:space="0" w:color="auto"/>
                            <w:bottom w:val="none" w:sz="0" w:space="0" w:color="auto"/>
                            <w:right w:val="none" w:sz="0" w:space="0" w:color="auto"/>
                          </w:divBdr>
                        </w:div>
                        <w:div w:id="2511871">
                          <w:marLeft w:val="0"/>
                          <w:marRight w:val="0"/>
                          <w:marTop w:val="0"/>
                          <w:marBottom w:val="0"/>
                          <w:divBdr>
                            <w:top w:val="none" w:sz="0" w:space="0" w:color="auto"/>
                            <w:left w:val="none" w:sz="0" w:space="0" w:color="auto"/>
                            <w:bottom w:val="none" w:sz="0" w:space="0" w:color="auto"/>
                            <w:right w:val="none" w:sz="0" w:space="0" w:color="auto"/>
                          </w:divBdr>
                        </w:div>
                        <w:div w:id="1940336509">
                          <w:marLeft w:val="0"/>
                          <w:marRight w:val="0"/>
                          <w:marTop w:val="0"/>
                          <w:marBottom w:val="0"/>
                          <w:divBdr>
                            <w:top w:val="none" w:sz="0" w:space="0" w:color="auto"/>
                            <w:left w:val="none" w:sz="0" w:space="0" w:color="auto"/>
                            <w:bottom w:val="none" w:sz="0" w:space="0" w:color="auto"/>
                            <w:right w:val="none" w:sz="0" w:space="0" w:color="auto"/>
                          </w:divBdr>
                        </w:div>
                        <w:div w:id="1475221238">
                          <w:marLeft w:val="0"/>
                          <w:marRight w:val="0"/>
                          <w:marTop w:val="0"/>
                          <w:marBottom w:val="0"/>
                          <w:divBdr>
                            <w:top w:val="none" w:sz="0" w:space="0" w:color="auto"/>
                            <w:left w:val="none" w:sz="0" w:space="0" w:color="auto"/>
                            <w:bottom w:val="none" w:sz="0" w:space="0" w:color="auto"/>
                            <w:right w:val="none" w:sz="0" w:space="0" w:color="auto"/>
                          </w:divBdr>
                        </w:div>
                        <w:div w:id="1619951351">
                          <w:marLeft w:val="0"/>
                          <w:marRight w:val="0"/>
                          <w:marTop w:val="0"/>
                          <w:marBottom w:val="0"/>
                          <w:divBdr>
                            <w:top w:val="none" w:sz="0" w:space="0" w:color="auto"/>
                            <w:left w:val="none" w:sz="0" w:space="0" w:color="auto"/>
                            <w:bottom w:val="none" w:sz="0" w:space="0" w:color="auto"/>
                            <w:right w:val="none" w:sz="0" w:space="0" w:color="auto"/>
                          </w:divBdr>
                        </w:div>
                        <w:div w:id="1719359137">
                          <w:marLeft w:val="0"/>
                          <w:marRight w:val="0"/>
                          <w:marTop w:val="0"/>
                          <w:marBottom w:val="0"/>
                          <w:divBdr>
                            <w:top w:val="none" w:sz="0" w:space="0" w:color="auto"/>
                            <w:left w:val="none" w:sz="0" w:space="0" w:color="auto"/>
                            <w:bottom w:val="none" w:sz="0" w:space="0" w:color="auto"/>
                            <w:right w:val="none" w:sz="0" w:space="0" w:color="auto"/>
                          </w:divBdr>
                        </w:div>
                        <w:div w:id="197591328">
                          <w:marLeft w:val="0"/>
                          <w:marRight w:val="0"/>
                          <w:marTop w:val="0"/>
                          <w:marBottom w:val="0"/>
                          <w:divBdr>
                            <w:top w:val="none" w:sz="0" w:space="0" w:color="auto"/>
                            <w:left w:val="none" w:sz="0" w:space="0" w:color="auto"/>
                            <w:bottom w:val="none" w:sz="0" w:space="0" w:color="auto"/>
                            <w:right w:val="none" w:sz="0" w:space="0" w:color="auto"/>
                          </w:divBdr>
                        </w:div>
                        <w:div w:id="897783984">
                          <w:marLeft w:val="0"/>
                          <w:marRight w:val="0"/>
                          <w:marTop w:val="0"/>
                          <w:marBottom w:val="0"/>
                          <w:divBdr>
                            <w:top w:val="none" w:sz="0" w:space="0" w:color="auto"/>
                            <w:left w:val="none" w:sz="0" w:space="0" w:color="auto"/>
                            <w:bottom w:val="none" w:sz="0" w:space="0" w:color="auto"/>
                            <w:right w:val="none" w:sz="0" w:space="0" w:color="auto"/>
                          </w:divBdr>
                        </w:div>
                        <w:div w:id="359938265">
                          <w:marLeft w:val="0"/>
                          <w:marRight w:val="0"/>
                          <w:marTop w:val="0"/>
                          <w:marBottom w:val="0"/>
                          <w:divBdr>
                            <w:top w:val="none" w:sz="0" w:space="0" w:color="auto"/>
                            <w:left w:val="none" w:sz="0" w:space="0" w:color="auto"/>
                            <w:bottom w:val="none" w:sz="0" w:space="0" w:color="auto"/>
                            <w:right w:val="none" w:sz="0" w:space="0" w:color="auto"/>
                          </w:divBdr>
                        </w:div>
                        <w:div w:id="1795101195">
                          <w:marLeft w:val="0"/>
                          <w:marRight w:val="0"/>
                          <w:marTop w:val="0"/>
                          <w:marBottom w:val="0"/>
                          <w:divBdr>
                            <w:top w:val="none" w:sz="0" w:space="0" w:color="auto"/>
                            <w:left w:val="none" w:sz="0" w:space="0" w:color="auto"/>
                            <w:bottom w:val="none" w:sz="0" w:space="0" w:color="auto"/>
                            <w:right w:val="none" w:sz="0" w:space="0" w:color="auto"/>
                          </w:divBdr>
                        </w:div>
                        <w:div w:id="1011949826">
                          <w:marLeft w:val="0"/>
                          <w:marRight w:val="0"/>
                          <w:marTop w:val="0"/>
                          <w:marBottom w:val="0"/>
                          <w:divBdr>
                            <w:top w:val="none" w:sz="0" w:space="0" w:color="auto"/>
                            <w:left w:val="none" w:sz="0" w:space="0" w:color="auto"/>
                            <w:bottom w:val="none" w:sz="0" w:space="0" w:color="auto"/>
                            <w:right w:val="none" w:sz="0" w:space="0" w:color="auto"/>
                          </w:divBdr>
                        </w:div>
                        <w:div w:id="1579710698">
                          <w:marLeft w:val="0"/>
                          <w:marRight w:val="0"/>
                          <w:marTop w:val="0"/>
                          <w:marBottom w:val="0"/>
                          <w:divBdr>
                            <w:top w:val="none" w:sz="0" w:space="0" w:color="auto"/>
                            <w:left w:val="none" w:sz="0" w:space="0" w:color="auto"/>
                            <w:bottom w:val="none" w:sz="0" w:space="0" w:color="auto"/>
                            <w:right w:val="none" w:sz="0" w:space="0" w:color="auto"/>
                          </w:divBdr>
                        </w:div>
                        <w:div w:id="1685864782">
                          <w:marLeft w:val="0"/>
                          <w:marRight w:val="0"/>
                          <w:marTop w:val="0"/>
                          <w:marBottom w:val="0"/>
                          <w:divBdr>
                            <w:top w:val="none" w:sz="0" w:space="0" w:color="auto"/>
                            <w:left w:val="none" w:sz="0" w:space="0" w:color="auto"/>
                            <w:bottom w:val="none" w:sz="0" w:space="0" w:color="auto"/>
                            <w:right w:val="none" w:sz="0" w:space="0" w:color="auto"/>
                          </w:divBdr>
                        </w:div>
                        <w:div w:id="1990792041">
                          <w:marLeft w:val="0"/>
                          <w:marRight w:val="0"/>
                          <w:marTop w:val="0"/>
                          <w:marBottom w:val="0"/>
                          <w:divBdr>
                            <w:top w:val="none" w:sz="0" w:space="0" w:color="auto"/>
                            <w:left w:val="none" w:sz="0" w:space="0" w:color="auto"/>
                            <w:bottom w:val="none" w:sz="0" w:space="0" w:color="auto"/>
                            <w:right w:val="none" w:sz="0" w:space="0" w:color="auto"/>
                          </w:divBdr>
                        </w:div>
                        <w:div w:id="887841157">
                          <w:marLeft w:val="0"/>
                          <w:marRight w:val="0"/>
                          <w:marTop w:val="0"/>
                          <w:marBottom w:val="0"/>
                          <w:divBdr>
                            <w:top w:val="none" w:sz="0" w:space="0" w:color="auto"/>
                            <w:left w:val="none" w:sz="0" w:space="0" w:color="auto"/>
                            <w:bottom w:val="none" w:sz="0" w:space="0" w:color="auto"/>
                            <w:right w:val="none" w:sz="0" w:space="0" w:color="auto"/>
                          </w:divBdr>
                        </w:div>
                        <w:div w:id="1607033100">
                          <w:marLeft w:val="0"/>
                          <w:marRight w:val="0"/>
                          <w:marTop w:val="0"/>
                          <w:marBottom w:val="0"/>
                          <w:divBdr>
                            <w:top w:val="none" w:sz="0" w:space="0" w:color="auto"/>
                            <w:left w:val="none" w:sz="0" w:space="0" w:color="auto"/>
                            <w:bottom w:val="none" w:sz="0" w:space="0" w:color="auto"/>
                            <w:right w:val="none" w:sz="0" w:space="0" w:color="auto"/>
                          </w:divBdr>
                        </w:div>
                        <w:div w:id="895774143">
                          <w:marLeft w:val="0"/>
                          <w:marRight w:val="0"/>
                          <w:marTop w:val="0"/>
                          <w:marBottom w:val="0"/>
                          <w:divBdr>
                            <w:top w:val="none" w:sz="0" w:space="0" w:color="auto"/>
                            <w:left w:val="none" w:sz="0" w:space="0" w:color="auto"/>
                            <w:bottom w:val="none" w:sz="0" w:space="0" w:color="auto"/>
                            <w:right w:val="none" w:sz="0" w:space="0" w:color="auto"/>
                          </w:divBdr>
                        </w:div>
                        <w:div w:id="1399746467">
                          <w:marLeft w:val="0"/>
                          <w:marRight w:val="0"/>
                          <w:marTop w:val="0"/>
                          <w:marBottom w:val="0"/>
                          <w:divBdr>
                            <w:top w:val="none" w:sz="0" w:space="0" w:color="auto"/>
                            <w:left w:val="none" w:sz="0" w:space="0" w:color="auto"/>
                            <w:bottom w:val="none" w:sz="0" w:space="0" w:color="auto"/>
                            <w:right w:val="none" w:sz="0" w:space="0" w:color="auto"/>
                          </w:divBdr>
                        </w:div>
                        <w:div w:id="2066833523">
                          <w:marLeft w:val="0"/>
                          <w:marRight w:val="0"/>
                          <w:marTop w:val="0"/>
                          <w:marBottom w:val="0"/>
                          <w:divBdr>
                            <w:top w:val="none" w:sz="0" w:space="0" w:color="auto"/>
                            <w:left w:val="none" w:sz="0" w:space="0" w:color="auto"/>
                            <w:bottom w:val="none" w:sz="0" w:space="0" w:color="auto"/>
                            <w:right w:val="none" w:sz="0" w:space="0" w:color="auto"/>
                          </w:divBdr>
                        </w:div>
                        <w:div w:id="1153061283">
                          <w:marLeft w:val="0"/>
                          <w:marRight w:val="0"/>
                          <w:marTop w:val="0"/>
                          <w:marBottom w:val="0"/>
                          <w:divBdr>
                            <w:top w:val="none" w:sz="0" w:space="0" w:color="auto"/>
                            <w:left w:val="none" w:sz="0" w:space="0" w:color="auto"/>
                            <w:bottom w:val="none" w:sz="0" w:space="0" w:color="auto"/>
                            <w:right w:val="none" w:sz="0" w:space="0" w:color="auto"/>
                          </w:divBdr>
                        </w:div>
                        <w:div w:id="107042787">
                          <w:marLeft w:val="0"/>
                          <w:marRight w:val="0"/>
                          <w:marTop w:val="0"/>
                          <w:marBottom w:val="0"/>
                          <w:divBdr>
                            <w:top w:val="none" w:sz="0" w:space="0" w:color="auto"/>
                            <w:left w:val="none" w:sz="0" w:space="0" w:color="auto"/>
                            <w:bottom w:val="none" w:sz="0" w:space="0" w:color="auto"/>
                            <w:right w:val="none" w:sz="0" w:space="0" w:color="auto"/>
                          </w:divBdr>
                        </w:div>
                        <w:div w:id="998118845">
                          <w:marLeft w:val="0"/>
                          <w:marRight w:val="0"/>
                          <w:marTop w:val="0"/>
                          <w:marBottom w:val="0"/>
                          <w:divBdr>
                            <w:top w:val="none" w:sz="0" w:space="0" w:color="auto"/>
                            <w:left w:val="none" w:sz="0" w:space="0" w:color="auto"/>
                            <w:bottom w:val="none" w:sz="0" w:space="0" w:color="auto"/>
                            <w:right w:val="none" w:sz="0" w:space="0" w:color="auto"/>
                          </w:divBdr>
                        </w:div>
                        <w:div w:id="1897624260">
                          <w:marLeft w:val="0"/>
                          <w:marRight w:val="0"/>
                          <w:marTop w:val="0"/>
                          <w:marBottom w:val="0"/>
                          <w:divBdr>
                            <w:top w:val="none" w:sz="0" w:space="0" w:color="auto"/>
                            <w:left w:val="none" w:sz="0" w:space="0" w:color="auto"/>
                            <w:bottom w:val="none" w:sz="0" w:space="0" w:color="auto"/>
                            <w:right w:val="none" w:sz="0" w:space="0" w:color="auto"/>
                          </w:divBdr>
                        </w:div>
                        <w:div w:id="82260080">
                          <w:marLeft w:val="0"/>
                          <w:marRight w:val="0"/>
                          <w:marTop w:val="0"/>
                          <w:marBottom w:val="0"/>
                          <w:divBdr>
                            <w:top w:val="none" w:sz="0" w:space="0" w:color="auto"/>
                            <w:left w:val="none" w:sz="0" w:space="0" w:color="auto"/>
                            <w:bottom w:val="none" w:sz="0" w:space="0" w:color="auto"/>
                            <w:right w:val="none" w:sz="0" w:space="0" w:color="auto"/>
                          </w:divBdr>
                        </w:div>
                        <w:div w:id="1461680412">
                          <w:marLeft w:val="0"/>
                          <w:marRight w:val="0"/>
                          <w:marTop w:val="0"/>
                          <w:marBottom w:val="0"/>
                          <w:divBdr>
                            <w:top w:val="none" w:sz="0" w:space="0" w:color="auto"/>
                            <w:left w:val="none" w:sz="0" w:space="0" w:color="auto"/>
                            <w:bottom w:val="none" w:sz="0" w:space="0" w:color="auto"/>
                            <w:right w:val="none" w:sz="0" w:space="0" w:color="auto"/>
                          </w:divBdr>
                        </w:div>
                        <w:div w:id="1230267062">
                          <w:marLeft w:val="0"/>
                          <w:marRight w:val="0"/>
                          <w:marTop w:val="0"/>
                          <w:marBottom w:val="0"/>
                          <w:divBdr>
                            <w:top w:val="none" w:sz="0" w:space="0" w:color="auto"/>
                            <w:left w:val="none" w:sz="0" w:space="0" w:color="auto"/>
                            <w:bottom w:val="none" w:sz="0" w:space="0" w:color="auto"/>
                            <w:right w:val="none" w:sz="0" w:space="0" w:color="auto"/>
                          </w:divBdr>
                        </w:div>
                        <w:div w:id="186799552">
                          <w:marLeft w:val="0"/>
                          <w:marRight w:val="0"/>
                          <w:marTop w:val="0"/>
                          <w:marBottom w:val="0"/>
                          <w:divBdr>
                            <w:top w:val="none" w:sz="0" w:space="0" w:color="auto"/>
                            <w:left w:val="none" w:sz="0" w:space="0" w:color="auto"/>
                            <w:bottom w:val="none" w:sz="0" w:space="0" w:color="auto"/>
                            <w:right w:val="none" w:sz="0" w:space="0" w:color="auto"/>
                          </w:divBdr>
                        </w:div>
                        <w:div w:id="1106928033">
                          <w:marLeft w:val="0"/>
                          <w:marRight w:val="0"/>
                          <w:marTop w:val="0"/>
                          <w:marBottom w:val="0"/>
                          <w:divBdr>
                            <w:top w:val="none" w:sz="0" w:space="0" w:color="auto"/>
                            <w:left w:val="none" w:sz="0" w:space="0" w:color="auto"/>
                            <w:bottom w:val="none" w:sz="0" w:space="0" w:color="auto"/>
                            <w:right w:val="none" w:sz="0" w:space="0" w:color="auto"/>
                          </w:divBdr>
                        </w:div>
                        <w:div w:id="218781646">
                          <w:marLeft w:val="0"/>
                          <w:marRight w:val="0"/>
                          <w:marTop w:val="0"/>
                          <w:marBottom w:val="0"/>
                          <w:divBdr>
                            <w:top w:val="none" w:sz="0" w:space="0" w:color="auto"/>
                            <w:left w:val="none" w:sz="0" w:space="0" w:color="auto"/>
                            <w:bottom w:val="none" w:sz="0" w:space="0" w:color="auto"/>
                            <w:right w:val="none" w:sz="0" w:space="0" w:color="auto"/>
                          </w:divBdr>
                        </w:div>
                        <w:div w:id="369108973">
                          <w:marLeft w:val="0"/>
                          <w:marRight w:val="0"/>
                          <w:marTop w:val="0"/>
                          <w:marBottom w:val="0"/>
                          <w:divBdr>
                            <w:top w:val="none" w:sz="0" w:space="0" w:color="auto"/>
                            <w:left w:val="none" w:sz="0" w:space="0" w:color="auto"/>
                            <w:bottom w:val="none" w:sz="0" w:space="0" w:color="auto"/>
                            <w:right w:val="none" w:sz="0" w:space="0" w:color="auto"/>
                          </w:divBdr>
                        </w:div>
                        <w:div w:id="864321217">
                          <w:marLeft w:val="0"/>
                          <w:marRight w:val="0"/>
                          <w:marTop w:val="0"/>
                          <w:marBottom w:val="0"/>
                          <w:divBdr>
                            <w:top w:val="none" w:sz="0" w:space="0" w:color="auto"/>
                            <w:left w:val="none" w:sz="0" w:space="0" w:color="auto"/>
                            <w:bottom w:val="none" w:sz="0" w:space="0" w:color="auto"/>
                            <w:right w:val="none" w:sz="0" w:space="0" w:color="auto"/>
                          </w:divBdr>
                        </w:div>
                        <w:div w:id="1436900384">
                          <w:marLeft w:val="0"/>
                          <w:marRight w:val="0"/>
                          <w:marTop w:val="0"/>
                          <w:marBottom w:val="0"/>
                          <w:divBdr>
                            <w:top w:val="none" w:sz="0" w:space="0" w:color="auto"/>
                            <w:left w:val="none" w:sz="0" w:space="0" w:color="auto"/>
                            <w:bottom w:val="none" w:sz="0" w:space="0" w:color="auto"/>
                            <w:right w:val="none" w:sz="0" w:space="0" w:color="auto"/>
                          </w:divBdr>
                        </w:div>
                        <w:div w:id="1796559720">
                          <w:marLeft w:val="0"/>
                          <w:marRight w:val="0"/>
                          <w:marTop w:val="0"/>
                          <w:marBottom w:val="0"/>
                          <w:divBdr>
                            <w:top w:val="none" w:sz="0" w:space="0" w:color="auto"/>
                            <w:left w:val="none" w:sz="0" w:space="0" w:color="auto"/>
                            <w:bottom w:val="none" w:sz="0" w:space="0" w:color="auto"/>
                            <w:right w:val="none" w:sz="0" w:space="0" w:color="auto"/>
                          </w:divBdr>
                        </w:div>
                        <w:div w:id="1403985641">
                          <w:marLeft w:val="0"/>
                          <w:marRight w:val="0"/>
                          <w:marTop w:val="0"/>
                          <w:marBottom w:val="0"/>
                          <w:divBdr>
                            <w:top w:val="none" w:sz="0" w:space="0" w:color="auto"/>
                            <w:left w:val="none" w:sz="0" w:space="0" w:color="auto"/>
                            <w:bottom w:val="none" w:sz="0" w:space="0" w:color="auto"/>
                            <w:right w:val="none" w:sz="0" w:space="0" w:color="auto"/>
                          </w:divBdr>
                        </w:div>
                        <w:div w:id="1345010628">
                          <w:marLeft w:val="0"/>
                          <w:marRight w:val="0"/>
                          <w:marTop w:val="0"/>
                          <w:marBottom w:val="0"/>
                          <w:divBdr>
                            <w:top w:val="none" w:sz="0" w:space="0" w:color="auto"/>
                            <w:left w:val="none" w:sz="0" w:space="0" w:color="auto"/>
                            <w:bottom w:val="none" w:sz="0" w:space="0" w:color="auto"/>
                            <w:right w:val="none" w:sz="0" w:space="0" w:color="auto"/>
                          </w:divBdr>
                        </w:div>
                        <w:div w:id="1960724598">
                          <w:marLeft w:val="0"/>
                          <w:marRight w:val="0"/>
                          <w:marTop w:val="0"/>
                          <w:marBottom w:val="0"/>
                          <w:divBdr>
                            <w:top w:val="none" w:sz="0" w:space="0" w:color="auto"/>
                            <w:left w:val="none" w:sz="0" w:space="0" w:color="auto"/>
                            <w:bottom w:val="none" w:sz="0" w:space="0" w:color="auto"/>
                            <w:right w:val="none" w:sz="0" w:space="0" w:color="auto"/>
                          </w:divBdr>
                        </w:div>
                        <w:div w:id="1837262965">
                          <w:marLeft w:val="0"/>
                          <w:marRight w:val="0"/>
                          <w:marTop w:val="0"/>
                          <w:marBottom w:val="0"/>
                          <w:divBdr>
                            <w:top w:val="none" w:sz="0" w:space="0" w:color="auto"/>
                            <w:left w:val="none" w:sz="0" w:space="0" w:color="auto"/>
                            <w:bottom w:val="none" w:sz="0" w:space="0" w:color="auto"/>
                            <w:right w:val="none" w:sz="0" w:space="0" w:color="auto"/>
                          </w:divBdr>
                        </w:div>
                        <w:div w:id="1926065950">
                          <w:marLeft w:val="0"/>
                          <w:marRight w:val="0"/>
                          <w:marTop w:val="0"/>
                          <w:marBottom w:val="0"/>
                          <w:divBdr>
                            <w:top w:val="none" w:sz="0" w:space="0" w:color="auto"/>
                            <w:left w:val="none" w:sz="0" w:space="0" w:color="auto"/>
                            <w:bottom w:val="none" w:sz="0" w:space="0" w:color="auto"/>
                            <w:right w:val="none" w:sz="0" w:space="0" w:color="auto"/>
                          </w:divBdr>
                        </w:div>
                        <w:div w:id="105277329">
                          <w:marLeft w:val="0"/>
                          <w:marRight w:val="0"/>
                          <w:marTop w:val="0"/>
                          <w:marBottom w:val="0"/>
                          <w:divBdr>
                            <w:top w:val="none" w:sz="0" w:space="0" w:color="auto"/>
                            <w:left w:val="none" w:sz="0" w:space="0" w:color="auto"/>
                            <w:bottom w:val="none" w:sz="0" w:space="0" w:color="auto"/>
                            <w:right w:val="none" w:sz="0" w:space="0" w:color="auto"/>
                          </w:divBdr>
                        </w:div>
                        <w:div w:id="1083919492">
                          <w:marLeft w:val="0"/>
                          <w:marRight w:val="0"/>
                          <w:marTop w:val="0"/>
                          <w:marBottom w:val="0"/>
                          <w:divBdr>
                            <w:top w:val="none" w:sz="0" w:space="0" w:color="auto"/>
                            <w:left w:val="none" w:sz="0" w:space="0" w:color="auto"/>
                            <w:bottom w:val="none" w:sz="0" w:space="0" w:color="auto"/>
                            <w:right w:val="none" w:sz="0" w:space="0" w:color="auto"/>
                          </w:divBdr>
                        </w:div>
                        <w:div w:id="151994460">
                          <w:marLeft w:val="0"/>
                          <w:marRight w:val="0"/>
                          <w:marTop w:val="0"/>
                          <w:marBottom w:val="0"/>
                          <w:divBdr>
                            <w:top w:val="none" w:sz="0" w:space="0" w:color="auto"/>
                            <w:left w:val="none" w:sz="0" w:space="0" w:color="auto"/>
                            <w:bottom w:val="none" w:sz="0" w:space="0" w:color="auto"/>
                            <w:right w:val="none" w:sz="0" w:space="0" w:color="auto"/>
                          </w:divBdr>
                        </w:div>
                        <w:div w:id="481654208">
                          <w:marLeft w:val="0"/>
                          <w:marRight w:val="0"/>
                          <w:marTop w:val="0"/>
                          <w:marBottom w:val="0"/>
                          <w:divBdr>
                            <w:top w:val="none" w:sz="0" w:space="0" w:color="auto"/>
                            <w:left w:val="none" w:sz="0" w:space="0" w:color="auto"/>
                            <w:bottom w:val="none" w:sz="0" w:space="0" w:color="auto"/>
                            <w:right w:val="none" w:sz="0" w:space="0" w:color="auto"/>
                          </w:divBdr>
                        </w:div>
                        <w:div w:id="1862206845">
                          <w:marLeft w:val="0"/>
                          <w:marRight w:val="0"/>
                          <w:marTop w:val="0"/>
                          <w:marBottom w:val="0"/>
                          <w:divBdr>
                            <w:top w:val="none" w:sz="0" w:space="0" w:color="auto"/>
                            <w:left w:val="none" w:sz="0" w:space="0" w:color="auto"/>
                            <w:bottom w:val="none" w:sz="0" w:space="0" w:color="auto"/>
                            <w:right w:val="none" w:sz="0" w:space="0" w:color="auto"/>
                          </w:divBdr>
                        </w:div>
                        <w:div w:id="208498059">
                          <w:marLeft w:val="0"/>
                          <w:marRight w:val="0"/>
                          <w:marTop w:val="0"/>
                          <w:marBottom w:val="0"/>
                          <w:divBdr>
                            <w:top w:val="none" w:sz="0" w:space="0" w:color="auto"/>
                            <w:left w:val="none" w:sz="0" w:space="0" w:color="auto"/>
                            <w:bottom w:val="none" w:sz="0" w:space="0" w:color="auto"/>
                            <w:right w:val="none" w:sz="0" w:space="0" w:color="auto"/>
                          </w:divBdr>
                        </w:div>
                        <w:div w:id="302006306">
                          <w:marLeft w:val="0"/>
                          <w:marRight w:val="0"/>
                          <w:marTop w:val="0"/>
                          <w:marBottom w:val="0"/>
                          <w:divBdr>
                            <w:top w:val="none" w:sz="0" w:space="0" w:color="auto"/>
                            <w:left w:val="none" w:sz="0" w:space="0" w:color="auto"/>
                            <w:bottom w:val="none" w:sz="0" w:space="0" w:color="auto"/>
                            <w:right w:val="none" w:sz="0" w:space="0" w:color="auto"/>
                          </w:divBdr>
                        </w:div>
                        <w:div w:id="1766225599">
                          <w:marLeft w:val="0"/>
                          <w:marRight w:val="0"/>
                          <w:marTop w:val="0"/>
                          <w:marBottom w:val="0"/>
                          <w:divBdr>
                            <w:top w:val="none" w:sz="0" w:space="0" w:color="auto"/>
                            <w:left w:val="none" w:sz="0" w:space="0" w:color="auto"/>
                            <w:bottom w:val="none" w:sz="0" w:space="0" w:color="auto"/>
                            <w:right w:val="none" w:sz="0" w:space="0" w:color="auto"/>
                          </w:divBdr>
                        </w:div>
                        <w:div w:id="1000238755">
                          <w:marLeft w:val="0"/>
                          <w:marRight w:val="0"/>
                          <w:marTop w:val="0"/>
                          <w:marBottom w:val="0"/>
                          <w:divBdr>
                            <w:top w:val="none" w:sz="0" w:space="0" w:color="auto"/>
                            <w:left w:val="none" w:sz="0" w:space="0" w:color="auto"/>
                            <w:bottom w:val="none" w:sz="0" w:space="0" w:color="auto"/>
                            <w:right w:val="none" w:sz="0" w:space="0" w:color="auto"/>
                          </w:divBdr>
                        </w:div>
                        <w:div w:id="2080789572">
                          <w:marLeft w:val="0"/>
                          <w:marRight w:val="0"/>
                          <w:marTop w:val="0"/>
                          <w:marBottom w:val="0"/>
                          <w:divBdr>
                            <w:top w:val="none" w:sz="0" w:space="0" w:color="auto"/>
                            <w:left w:val="none" w:sz="0" w:space="0" w:color="auto"/>
                            <w:bottom w:val="none" w:sz="0" w:space="0" w:color="auto"/>
                            <w:right w:val="none" w:sz="0" w:space="0" w:color="auto"/>
                          </w:divBdr>
                        </w:div>
                        <w:div w:id="1186021649">
                          <w:marLeft w:val="0"/>
                          <w:marRight w:val="0"/>
                          <w:marTop w:val="0"/>
                          <w:marBottom w:val="0"/>
                          <w:divBdr>
                            <w:top w:val="none" w:sz="0" w:space="0" w:color="auto"/>
                            <w:left w:val="none" w:sz="0" w:space="0" w:color="auto"/>
                            <w:bottom w:val="none" w:sz="0" w:space="0" w:color="auto"/>
                            <w:right w:val="none" w:sz="0" w:space="0" w:color="auto"/>
                          </w:divBdr>
                        </w:div>
                        <w:div w:id="942109455">
                          <w:marLeft w:val="0"/>
                          <w:marRight w:val="0"/>
                          <w:marTop w:val="0"/>
                          <w:marBottom w:val="0"/>
                          <w:divBdr>
                            <w:top w:val="none" w:sz="0" w:space="0" w:color="auto"/>
                            <w:left w:val="none" w:sz="0" w:space="0" w:color="auto"/>
                            <w:bottom w:val="none" w:sz="0" w:space="0" w:color="auto"/>
                            <w:right w:val="none" w:sz="0" w:space="0" w:color="auto"/>
                          </w:divBdr>
                        </w:div>
                        <w:div w:id="962266584">
                          <w:marLeft w:val="0"/>
                          <w:marRight w:val="0"/>
                          <w:marTop w:val="0"/>
                          <w:marBottom w:val="0"/>
                          <w:divBdr>
                            <w:top w:val="none" w:sz="0" w:space="0" w:color="auto"/>
                            <w:left w:val="none" w:sz="0" w:space="0" w:color="auto"/>
                            <w:bottom w:val="none" w:sz="0" w:space="0" w:color="auto"/>
                            <w:right w:val="none" w:sz="0" w:space="0" w:color="auto"/>
                          </w:divBdr>
                        </w:div>
                        <w:div w:id="1003632657">
                          <w:marLeft w:val="0"/>
                          <w:marRight w:val="0"/>
                          <w:marTop w:val="0"/>
                          <w:marBottom w:val="0"/>
                          <w:divBdr>
                            <w:top w:val="none" w:sz="0" w:space="0" w:color="auto"/>
                            <w:left w:val="none" w:sz="0" w:space="0" w:color="auto"/>
                            <w:bottom w:val="none" w:sz="0" w:space="0" w:color="auto"/>
                            <w:right w:val="none" w:sz="0" w:space="0" w:color="auto"/>
                          </w:divBdr>
                        </w:div>
                        <w:div w:id="1967811413">
                          <w:marLeft w:val="0"/>
                          <w:marRight w:val="0"/>
                          <w:marTop w:val="0"/>
                          <w:marBottom w:val="0"/>
                          <w:divBdr>
                            <w:top w:val="none" w:sz="0" w:space="0" w:color="auto"/>
                            <w:left w:val="none" w:sz="0" w:space="0" w:color="auto"/>
                            <w:bottom w:val="none" w:sz="0" w:space="0" w:color="auto"/>
                            <w:right w:val="none" w:sz="0" w:space="0" w:color="auto"/>
                          </w:divBdr>
                        </w:div>
                        <w:div w:id="1167676526">
                          <w:marLeft w:val="0"/>
                          <w:marRight w:val="0"/>
                          <w:marTop w:val="0"/>
                          <w:marBottom w:val="0"/>
                          <w:divBdr>
                            <w:top w:val="none" w:sz="0" w:space="0" w:color="auto"/>
                            <w:left w:val="none" w:sz="0" w:space="0" w:color="auto"/>
                            <w:bottom w:val="none" w:sz="0" w:space="0" w:color="auto"/>
                            <w:right w:val="none" w:sz="0" w:space="0" w:color="auto"/>
                          </w:divBdr>
                        </w:div>
                        <w:div w:id="360131431">
                          <w:marLeft w:val="0"/>
                          <w:marRight w:val="0"/>
                          <w:marTop w:val="0"/>
                          <w:marBottom w:val="0"/>
                          <w:divBdr>
                            <w:top w:val="none" w:sz="0" w:space="0" w:color="auto"/>
                            <w:left w:val="none" w:sz="0" w:space="0" w:color="auto"/>
                            <w:bottom w:val="none" w:sz="0" w:space="0" w:color="auto"/>
                            <w:right w:val="none" w:sz="0" w:space="0" w:color="auto"/>
                          </w:divBdr>
                        </w:div>
                        <w:div w:id="358513141">
                          <w:marLeft w:val="0"/>
                          <w:marRight w:val="0"/>
                          <w:marTop w:val="0"/>
                          <w:marBottom w:val="0"/>
                          <w:divBdr>
                            <w:top w:val="none" w:sz="0" w:space="0" w:color="auto"/>
                            <w:left w:val="none" w:sz="0" w:space="0" w:color="auto"/>
                            <w:bottom w:val="none" w:sz="0" w:space="0" w:color="auto"/>
                            <w:right w:val="none" w:sz="0" w:space="0" w:color="auto"/>
                          </w:divBdr>
                        </w:div>
                        <w:div w:id="1623880020">
                          <w:marLeft w:val="0"/>
                          <w:marRight w:val="0"/>
                          <w:marTop w:val="0"/>
                          <w:marBottom w:val="0"/>
                          <w:divBdr>
                            <w:top w:val="none" w:sz="0" w:space="0" w:color="auto"/>
                            <w:left w:val="none" w:sz="0" w:space="0" w:color="auto"/>
                            <w:bottom w:val="none" w:sz="0" w:space="0" w:color="auto"/>
                            <w:right w:val="none" w:sz="0" w:space="0" w:color="auto"/>
                          </w:divBdr>
                        </w:div>
                        <w:div w:id="1166441190">
                          <w:marLeft w:val="0"/>
                          <w:marRight w:val="0"/>
                          <w:marTop w:val="0"/>
                          <w:marBottom w:val="0"/>
                          <w:divBdr>
                            <w:top w:val="none" w:sz="0" w:space="0" w:color="auto"/>
                            <w:left w:val="none" w:sz="0" w:space="0" w:color="auto"/>
                            <w:bottom w:val="none" w:sz="0" w:space="0" w:color="auto"/>
                            <w:right w:val="none" w:sz="0" w:space="0" w:color="auto"/>
                          </w:divBdr>
                        </w:div>
                        <w:div w:id="1767461857">
                          <w:marLeft w:val="0"/>
                          <w:marRight w:val="0"/>
                          <w:marTop w:val="0"/>
                          <w:marBottom w:val="0"/>
                          <w:divBdr>
                            <w:top w:val="none" w:sz="0" w:space="0" w:color="auto"/>
                            <w:left w:val="none" w:sz="0" w:space="0" w:color="auto"/>
                            <w:bottom w:val="none" w:sz="0" w:space="0" w:color="auto"/>
                            <w:right w:val="none" w:sz="0" w:space="0" w:color="auto"/>
                          </w:divBdr>
                        </w:div>
                        <w:div w:id="2116171199">
                          <w:marLeft w:val="0"/>
                          <w:marRight w:val="0"/>
                          <w:marTop w:val="0"/>
                          <w:marBottom w:val="0"/>
                          <w:divBdr>
                            <w:top w:val="none" w:sz="0" w:space="0" w:color="auto"/>
                            <w:left w:val="none" w:sz="0" w:space="0" w:color="auto"/>
                            <w:bottom w:val="none" w:sz="0" w:space="0" w:color="auto"/>
                            <w:right w:val="none" w:sz="0" w:space="0" w:color="auto"/>
                          </w:divBdr>
                        </w:div>
                        <w:div w:id="1888252691">
                          <w:marLeft w:val="0"/>
                          <w:marRight w:val="0"/>
                          <w:marTop w:val="0"/>
                          <w:marBottom w:val="0"/>
                          <w:divBdr>
                            <w:top w:val="none" w:sz="0" w:space="0" w:color="auto"/>
                            <w:left w:val="none" w:sz="0" w:space="0" w:color="auto"/>
                            <w:bottom w:val="none" w:sz="0" w:space="0" w:color="auto"/>
                            <w:right w:val="none" w:sz="0" w:space="0" w:color="auto"/>
                          </w:divBdr>
                        </w:div>
                        <w:div w:id="1250195459">
                          <w:marLeft w:val="0"/>
                          <w:marRight w:val="0"/>
                          <w:marTop w:val="0"/>
                          <w:marBottom w:val="0"/>
                          <w:divBdr>
                            <w:top w:val="none" w:sz="0" w:space="0" w:color="auto"/>
                            <w:left w:val="none" w:sz="0" w:space="0" w:color="auto"/>
                            <w:bottom w:val="none" w:sz="0" w:space="0" w:color="auto"/>
                            <w:right w:val="none" w:sz="0" w:space="0" w:color="auto"/>
                          </w:divBdr>
                        </w:div>
                        <w:div w:id="931354043">
                          <w:marLeft w:val="0"/>
                          <w:marRight w:val="0"/>
                          <w:marTop w:val="0"/>
                          <w:marBottom w:val="0"/>
                          <w:divBdr>
                            <w:top w:val="none" w:sz="0" w:space="0" w:color="auto"/>
                            <w:left w:val="none" w:sz="0" w:space="0" w:color="auto"/>
                            <w:bottom w:val="none" w:sz="0" w:space="0" w:color="auto"/>
                            <w:right w:val="none" w:sz="0" w:space="0" w:color="auto"/>
                          </w:divBdr>
                        </w:div>
                        <w:div w:id="280042471">
                          <w:marLeft w:val="0"/>
                          <w:marRight w:val="0"/>
                          <w:marTop w:val="0"/>
                          <w:marBottom w:val="0"/>
                          <w:divBdr>
                            <w:top w:val="none" w:sz="0" w:space="0" w:color="auto"/>
                            <w:left w:val="none" w:sz="0" w:space="0" w:color="auto"/>
                            <w:bottom w:val="none" w:sz="0" w:space="0" w:color="auto"/>
                            <w:right w:val="none" w:sz="0" w:space="0" w:color="auto"/>
                          </w:divBdr>
                        </w:div>
                        <w:div w:id="1927883493">
                          <w:marLeft w:val="0"/>
                          <w:marRight w:val="0"/>
                          <w:marTop w:val="0"/>
                          <w:marBottom w:val="0"/>
                          <w:divBdr>
                            <w:top w:val="none" w:sz="0" w:space="0" w:color="auto"/>
                            <w:left w:val="none" w:sz="0" w:space="0" w:color="auto"/>
                            <w:bottom w:val="none" w:sz="0" w:space="0" w:color="auto"/>
                            <w:right w:val="none" w:sz="0" w:space="0" w:color="auto"/>
                          </w:divBdr>
                        </w:div>
                        <w:div w:id="560364846">
                          <w:marLeft w:val="0"/>
                          <w:marRight w:val="0"/>
                          <w:marTop w:val="0"/>
                          <w:marBottom w:val="0"/>
                          <w:divBdr>
                            <w:top w:val="none" w:sz="0" w:space="0" w:color="auto"/>
                            <w:left w:val="none" w:sz="0" w:space="0" w:color="auto"/>
                            <w:bottom w:val="none" w:sz="0" w:space="0" w:color="auto"/>
                            <w:right w:val="none" w:sz="0" w:space="0" w:color="auto"/>
                          </w:divBdr>
                        </w:div>
                        <w:div w:id="203713575">
                          <w:marLeft w:val="0"/>
                          <w:marRight w:val="0"/>
                          <w:marTop w:val="0"/>
                          <w:marBottom w:val="0"/>
                          <w:divBdr>
                            <w:top w:val="none" w:sz="0" w:space="0" w:color="auto"/>
                            <w:left w:val="none" w:sz="0" w:space="0" w:color="auto"/>
                            <w:bottom w:val="none" w:sz="0" w:space="0" w:color="auto"/>
                            <w:right w:val="none" w:sz="0" w:space="0" w:color="auto"/>
                          </w:divBdr>
                        </w:div>
                        <w:div w:id="1308703658">
                          <w:marLeft w:val="0"/>
                          <w:marRight w:val="0"/>
                          <w:marTop w:val="0"/>
                          <w:marBottom w:val="0"/>
                          <w:divBdr>
                            <w:top w:val="none" w:sz="0" w:space="0" w:color="auto"/>
                            <w:left w:val="none" w:sz="0" w:space="0" w:color="auto"/>
                            <w:bottom w:val="none" w:sz="0" w:space="0" w:color="auto"/>
                            <w:right w:val="none" w:sz="0" w:space="0" w:color="auto"/>
                          </w:divBdr>
                        </w:div>
                        <w:div w:id="2074810838">
                          <w:marLeft w:val="0"/>
                          <w:marRight w:val="0"/>
                          <w:marTop w:val="0"/>
                          <w:marBottom w:val="0"/>
                          <w:divBdr>
                            <w:top w:val="none" w:sz="0" w:space="0" w:color="auto"/>
                            <w:left w:val="none" w:sz="0" w:space="0" w:color="auto"/>
                            <w:bottom w:val="none" w:sz="0" w:space="0" w:color="auto"/>
                            <w:right w:val="none" w:sz="0" w:space="0" w:color="auto"/>
                          </w:divBdr>
                        </w:div>
                        <w:div w:id="825557049">
                          <w:marLeft w:val="0"/>
                          <w:marRight w:val="0"/>
                          <w:marTop w:val="0"/>
                          <w:marBottom w:val="0"/>
                          <w:divBdr>
                            <w:top w:val="none" w:sz="0" w:space="0" w:color="auto"/>
                            <w:left w:val="none" w:sz="0" w:space="0" w:color="auto"/>
                            <w:bottom w:val="none" w:sz="0" w:space="0" w:color="auto"/>
                            <w:right w:val="none" w:sz="0" w:space="0" w:color="auto"/>
                          </w:divBdr>
                        </w:div>
                        <w:div w:id="110975874">
                          <w:marLeft w:val="0"/>
                          <w:marRight w:val="0"/>
                          <w:marTop w:val="0"/>
                          <w:marBottom w:val="0"/>
                          <w:divBdr>
                            <w:top w:val="none" w:sz="0" w:space="0" w:color="auto"/>
                            <w:left w:val="none" w:sz="0" w:space="0" w:color="auto"/>
                            <w:bottom w:val="none" w:sz="0" w:space="0" w:color="auto"/>
                            <w:right w:val="none" w:sz="0" w:space="0" w:color="auto"/>
                          </w:divBdr>
                        </w:div>
                        <w:div w:id="599415304">
                          <w:marLeft w:val="0"/>
                          <w:marRight w:val="0"/>
                          <w:marTop w:val="0"/>
                          <w:marBottom w:val="0"/>
                          <w:divBdr>
                            <w:top w:val="none" w:sz="0" w:space="0" w:color="auto"/>
                            <w:left w:val="none" w:sz="0" w:space="0" w:color="auto"/>
                            <w:bottom w:val="none" w:sz="0" w:space="0" w:color="auto"/>
                            <w:right w:val="none" w:sz="0" w:space="0" w:color="auto"/>
                          </w:divBdr>
                        </w:div>
                        <w:div w:id="1970359026">
                          <w:marLeft w:val="0"/>
                          <w:marRight w:val="0"/>
                          <w:marTop w:val="0"/>
                          <w:marBottom w:val="0"/>
                          <w:divBdr>
                            <w:top w:val="none" w:sz="0" w:space="0" w:color="auto"/>
                            <w:left w:val="none" w:sz="0" w:space="0" w:color="auto"/>
                            <w:bottom w:val="none" w:sz="0" w:space="0" w:color="auto"/>
                            <w:right w:val="none" w:sz="0" w:space="0" w:color="auto"/>
                          </w:divBdr>
                        </w:div>
                        <w:div w:id="925728762">
                          <w:marLeft w:val="0"/>
                          <w:marRight w:val="0"/>
                          <w:marTop w:val="0"/>
                          <w:marBottom w:val="0"/>
                          <w:divBdr>
                            <w:top w:val="none" w:sz="0" w:space="0" w:color="auto"/>
                            <w:left w:val="none" w:sz="0" w:space="0" w:color="auto"/>
                            <w:bottom w:val="none" w:sz="0" w:space="0" w:color="auto"/>
                            <w:right w:val="none" w:sz="0" w:space="0" w:color="auto"/>
                          </w:divBdr>
                        </w:div>
                        <w:div w:id="1045639717">
                          <w:marLeft w:val="0"/>
                          <w:marRight w:val="0"/>
                          <w:marTop w:val="0"/>
                          <w:marBottom w:val="0"/>
                          <w:divBdr>
                            <w:top w:val="none" w:sz="0" w:space="0" w:color="auto"/>
                            <w:left w:val="none" w:sz="0" w:space="0" w:color="auto"/>
                            <w:bottom w:val="none" w:sz="0" w:space="0" w:color="auto"/>
                            <w:right w:val="none" w:sz="0" w:space="0" w:color="auto"/>
                          </w:divBdr>
                        </w:div>
                        <w:div w:id="1493526010">
                          <w:marLeft w:val="0"/>
                          <w:marRight w:val="0"/>
                          <w:marTop w:val="0"/>
                          <w:marBottom w:val="0"/>
                          <w:divBdr>
                            <w:top w:val="none" w:sz="0" w:space="0" w:color="auto"/>
                            <w:left w:val="none" w:sz="0" w:space="0" w:color="auto"/>
                            <w:bottom w:val="none" w:sz="0" w:space="0" w:color="auto"/>
                            <w:right w:val="none" w:sz="0" w:space="0" w:color="auto"/>
                          </w:divBdr>
                        </w:div>
                        <w:div w:id="1415056383">
                          <w:marLeft w:val="0"/>
                          <w:marRight w:val="0"/>
                          <w:marTop w:val="0"/>
                          <w:marBottom w:val="0"/>
                          <w:divBdr>
                            <w:top w:val="none" w:sz="0" w:space="0" w:color="auto"/>
                            <w:left w:val="none" w:sz="0" w:space="0" w:color="auto"/>
                            <w:bottom w:val="none" w:sz="0" w:space="0" w:color="auto"/>
                            <w:right w:val="none" w:sz="0" w:space="0" w:color="auto"/>
                          </w:divBdr>
                        </w:div>
                        <w:div w:id="946619772">
                          <w:marLeft w:val="0"/>
                          <w:marRight w:val="0"/>
                          <w:marTop w:val="0"/>
                          <w:marBottom w:val="0"/>
                          <w:divBdr>
                            <w:top w:val="none" w:sz="0" w:space="0" w:color="auto"/>
                            <w:left w:val="none" w:sz="0" w:space="0" w:color="auto"/>
                            <w:bottom w:val="none" w:sz="0" w:space="0" w:color="auto"/>
                            <w:right w:val="none" w:sz="0" w:space="0" w:color="auto"/>
                          </w:divBdr>
                        </w:div>
                        <w:div w:id="1437753845">
                          <w:marLeft w:val="0"/>
                          <w:marRight w:val="0"/>
                          <w:marTop w:val="0"/>
                          <w:marBottom w:val="0"/>
                          <w:divBdr>
                            <w:top w:val="none" w:sz="0" w:space="0" w:color="auto"/>
                            <w:left w:val="none" w:sz="0" w:space="0" w:color="auto"/>
                            <w:bottom w:val="none" w:sz="0" w:space="0" w:color="auto"/>
                            <w:right w:val="none" w:sz="0" w:space="0" w:color="auto"/>
                          </w:divBdr>
                        </w:div>
                        <w:div w:id="406464802">
                          <w:marLeft w:val="0"/>
                          <w:marRight w:val="0"/>
                          <w:marTop w:val="0"/>
                          <w:marBottom w:val="0"/>
                          <w:divBdr>
                            <w:top w:val="none" w:sz="0" w:space="0" w:color="auto"/>
                            <w:left w:val="none" w:sz="0" w:space="0" w:color="auto"/>
                            <w:bottom w:val="none" w:sz="0" w:space="0" w:color="auto"/>
                            <w:right w:val="none" w:sz="0" w:space="0" w:color="auto"/>
                          </w:divBdr>
                        </w:div>
                        <w:div w:id="46295224">
                          <w:marLeft w:val="0"/>
                          <w:marRight w:val="0"/>
                          <w:marTop w:val="0"/>
                          <w:marBottom w:val="0"/>
                          <w:divBdr>
                            <w:top w:val="none" w:sz="0" w:space="0" w:color="auto"/>
                            <w:left w:val="none" w:sz="0" w:space="0" w:color="auto"/>
                            <w:bottom w:val="none" w:sz="0" w:space="0" w:color="auto"/>
                            <w:right w:val="none" w:sz="0" w:space="0" w:color="auto"/>
                          </w:divBdr>
                        </w:div>
                        <w:div w:id="2090038965">
                          <w:marLeft w:val="0"/>
                          <w:marRight w:val="0"/>
                          <w:marTop w:val="0"/>
                          <w:marBottom w:val="0"/>
                          <w:divBdr>
                            <w:top w:val="none" w:sz="0" w:space="0" w:color="auto"/>
                            <w:left w:val="none" w:sz="0" w:space="0" w:color="auto"/>
                            <w:bottom w:val="none" w:sz="0" w:space="0" w:color="auto"/>
                            <w:right w:val="none" w:sz="0" w:space="0" w:color="auto"/>
                          </w:divBdr>
                        </w:div>
                        <w:div w:id="818308100">
                          <w:marLeft w:val="0"/>
                          <w:marRight w:val="0"/>
                          <w:marTop w:val="0"/>
                          <w:marBottom w:val="0"/>
                          <w:divBdr>
                            <w:top w:val="none" w:sz="0" w:space="0" w:color="auto"/>
                            <w:left w:val="none" w:sz="0" w:space="0" w:color="auto"/>
                            <w:bottom w:val="none" w:sz="0" w:space="0" w:color="auto"/>
                            <w:right w:val="none" w:sz="0" w:space="0" w:color="auto"/>
                          </w:divBdr>
                        </w:div>
                        <w:div w:id="387000054">
                          <w:marLeft w:val="0"/>
                          <w:marRight w:val="0"/>
                          <w:marTop w:val="0"/>
                          <w:marBottom w:val="0"/>
                          <w:divBdr>
                            <w:top w:val="none" w:sz="0" w:space="0" w:color="auto"/>
                            <w:left w:val="none" w:sz="0" w:space="0" w:color="auto"/>
                            <w:bottom w:val="none" w:sz="0" w:space="0" w:color="auto"/>
                            <w:right w:val="none" w:sz="0" w:space="0" w:color="auto"/>
                          </w:divBdr>
                        </w:div>
                        <w:div w:id="1229416759">
                          <w:marLeft w:val="0"/>
                          <w:marRight w:val="0"/>
                          <w:marTop w:val="0"/>
                          <w:marBottom w:val="0"/>
                          <w:divBdr>
                            <w:top w:val="none" w:sz="0" w:space="0" w:color="auto"/>
                            <w:left w:val="none" w:sz="0" w:space="0" w:color="auto"/>
                            <w:bottom w:val="none" w:sz="0" w:space="0" w:color="auto"/>
                            <w:right w:val="none" w:sz="0" w:space="0" w:color="auto"/>
                          </w:divBdr>
                        </w:div>
                        <w:div w:id="2035810879">
                          <w:marLeft w:val="0"/>
                          <w:marRight w:val="0"/>
                          <w:marTop w:val="0"/>
                          <w:marBottom w:val="0"/>
                          <w:divBdr>
                            <w:top w:val="none" w:sz="0" w:space="0" w:color="auto"/>
                            <w:left w:val="none" w:sz="0" w:space="0" w:color="auto"/>
                            <w:bottom w:val="none" w:sz="0" w:space="0" w:color="auto"/>
                            <w:right w:val="none" w:sz="0" w:space="0" w:color="auto"/>
                          </w:divBdr>
                        </w:div>
                        <w:div w:id="1142817904">
                          <w:marLeft w:val="0"/>
                          <w:marRight w:val="0"/>
                          <w:marTop w:val="0"/>
                          <w:marBottom w:val="0"/>
                          <w:divBdr>
                            <w:top w:val="none" w:sz="0" w:space="0" w:color="auto"/>
                            <w:left w:val="none" w:sz="0" w:space="0" w:color="auto"/>
                            <w:bottom w:val="none" w:sz="0" w:space="0" w:color="auto"/>
                            <w:right w:val="none" w:sz="0" w:space="0" w:color="auto"/>
                          </w:divBdr>
                        </w:div>
                        <w:div w:id="973406281">
                          <w:marLeft w:val="0"/>
                          <w:marRight w:val="0"/>
                          <w:marTop w:val="0"/>
                          <w:marBottom w:val="0"/>
                          <w:divBdr>
                            <w:top w:val="none" w:sz="0" w:space="0" w:color="auto"/>
                            <w:left w:val="none" w:sz="0" w:space="0" w:color="auto"/>
                            <w:bottom w:val="none" w:sz="0" w:space="0" w:color="auto"/>
                            <w:right w:val="none" w:sz="0" w:space="0" w:color="auto"/>
                          </w:divBdr>
                        </w:div>
                        <w:div w:id="1850290640">
                          <w:marLeft w:val="0"/>
                          <w:marRight w:val="0"/>
                          <w:marTop w:val="0"/>
                          <w:marBottom w:val="0"/>
                          <w:divBdr>
                            <w:top w:val="none" w:sz="0" w:space="0" w:color="auto"/>
                            <w:left w:val="none" w:sz="0" w:space="0" w:color="auto"/>
                            <w:bottom w:val="none" w:sz="0" w:space="0" w:color="auto"/>
                            <w:right w:val="none" w:sz="0" w:space="0" w:color="auto"/>
                          </w:divBdr>
                        </w:div>
                        <w:div w:id="396168766">
                          <w:marLeft w:val="0"/>
                          <w:marRight w:val="0"/>
                          <w:marTop w:val="0"/>
                          <w:marBottom w:val="0"/>
                          <w:divBdr>
                            <w:top w:val="none" w:sz="0" w:space="0" w:color="auto"/>
                            <w:left w:val="none" w:sz="0" w:space="0" w:color="auto"/>
                            <w:bottom w:val="none" w:sz="0" w:space="0" w:color="auto"/>
                            <w:right w:val="none" w:sz="0" w:space="0" w:color="auto"/>
                          </w:divBdr>
                        </w:div>
                        <w:div w:id="2022852100">
                          <w:marLeft w:val="0"/>
                          <w:marRight w:val="0"/>
                          <w:marTop w:val="0"/>
                          <w:marBottom w:val="0"/>
                          <w:divBdr>
                            <w:top w:val="none" w:sz="0" w:space="0" w:color="auto"/>
                            <w:left w:val="none" w:sz="0" w:space="0" w:color="auto"/>
                            <w:bottom w:val="none" w:sz="0" w:space="0" w:color="auto"/>
                            <w:right w:val="none" w:sz="0" w:space="0" w:color="auto"/>
                          </w:divBdr>
                        </w:div>
                        <w:div w:id="519050029">
                          <w:marLeft w:val="0"/>
                          <w:marRight w:val="0"/>
                          <w:marTop w:val="0"/>
                          <w:marBottom w:val="0"/>
                          <w:divBdr>
                            <w:top w:val="none" w:sz="0" w:space="0" w:color="auto"/>
                            <w:left w:val="none" w:sz="0" w:space="0" w:color="auto"/>
                            <w:bottom w:val="none" w:sz="0" w:space="0" w:color="auto"/>
                            <w:right w:val="none" w:sz="0" w:space="0" w:color="auto"/>
                          </w:divBdr>
                        </w:div>
                        <w:div w:id="587889584">
                          <w:marLeft w:val="0"/>
                          <w:marRight w:val="0"/>
                          <w:marTop w:val="0"/>
                          <w:marBottom w:val="0"/>
                          <w:divBdr>
                            <w:top w:val="none" w:sz="0" w:space="0" w:color="auto"/>
                            <w:left w:val="none" w:sz="0" w:space="0" w:color="auto"/>
                            <w:bottom w:val="none" w:sz="0" w:space="0" w:color="auto"/>
                            <w:right w:val="none" w:sz="0" w:space="0" w:color="auto"/>
                          </w:divBdr>
                        </w:div>
                        <w:div w:id="739064420">
                          <w:marLeft w:val="0"/>
                          <w:marRight w:val="0"/>
                          <w:marTop w:val="0"/>
                          <w:marBottom w:val="0"/>
                          <w:divBdr>
                            <w:top w:val="none" w:sz="0" w:space="0" w:color="auto"/>
                            <w:left w:val="none" w:sz="0" w:space="0" w:color="auto"/>
                            <w:bottom w:val="none" w:sz="0" w:space="0" w:color="auto"/>
                            <w:right w:val="none" w:sz="0" w:space="0" w:color="auto"/>
                          </w:divBdr>
                        </w:div>
                        <w:div w:id="437022484">
                          <w:marLeft w:val="0"/>
                          <w:marRight w:val="0"/>
                          <w:marTop w:val="0"/>
                          <w:marBottom w:val="0"/>
                          <w:divBdr>
                            <w:top w:val="none" w:sz="0" w:space="0" w:color="auto"/>
                            <w:left w:val="none" w:sz="0" w:space="0" w:color="auto"/>
                            <w:bottom w:val="none" w:sz="0" w:space="0" w:color="auto"/>
                            <w:right w:val="none" w:sz="0" w:space="0" w:color="auto"/>
                          </w:divBdr>
                        </w:div>
                        <w:div w:id="197863463">
                          <w:marLeft w:val="0"/>
                          <w:marRight w:val="0"/>
                          <w:marTop w:val="0"/>
                          <w:marBottom w:val="0"/>
                          <w:divBdr>
                            <w:top w:val="none" w:sz="0" w:space="0" w:color="auto"/>
                            <w:left w:val="none" w:sz="0" w:space="0" w:color="auto"/>
                            <w:bottom w:val="none" w:sz="0" w:space="0" w:color="auto"/>
                            <w:right w:val="none" w:sz="0" w:space="0" w:color="auto"/>
                          </w:divBdr>
                        </w:div>
                        <w:div w:id="65690060">
                          <w:marLeft w:val="0"/>
                          <w:marRight w:val="0"/>
                          <w:marTop w:val="0"/>
                          <w:marBottom w:val="0"/>
                          <w:divBdr>
                            <w:top w:val="none" w:sz="0" w:space="0" w:color="auto"/>
                            <w:left w:val="none" w:sz="0" w:space="0" w:color="auto"/>
                            <w:bottom w:val="none" w:sz="0" w:space="0" w:color="auto"/>
                            <w:right w:val="none" w:sz="0" w:space="0" w:color="auto"/>
                          </w:divBdr>
                        </w:div>
                        <w:div w:id="454060960">
                          <w:marLeft w:val="0"/>
                          <w:marRight w:val="0"/>
                          <w:marTop w:val="0"/>
                          <w:marBottom w:val="0"/>
                          <w:divBdr>
                            <w:top w:val="none" w:sz="0" w:space="0" w:color="auto"/>
                            <w:left w:val="none" w:sz="0" w:space="0" w:color="auto"/>
                            <w:bottom w:val="none" w:sz="0" w:space="0" w:color="auto"/>
                            <w:right w:val="none" w:sz="0" w:space="0" w:color="auto"/>
                          </w:divBdr>
                        </w:div>
                        <w:div w:id="1961102753">
                          <w:marLeft w:val="0"/>
                          <w:marRight w:val="0"/>
                          <w:marTop w:val="0"/>
                          <w:marBottom w:val="0"/>
                          <w:divBdr>
                            <w:top w:val="none" w:sz="0" w:space="0" w:color="auto"/>
                            <w:left w:val="none" w:sz="0" w:space="0" w:color="auto"/>
                            <w:bottom w:val="none" w:sz="0" w:space="0" w:color="auto"/>
                            <w:right w:val="none" w:sz="0" w:space="0" w:color="auto"/>
                          </w:divBdr>
                        </w:div>
                        <w:div w:id="1809008277">
                          <w:marLeft w:val="0"/>
                          <w:marRight w:val="0"/>
                          <w:marTop w:val="0"/>
                          <w:marBottom w:val="0"/>
                          <w:divBdr>
                            <w:top w:val="none" w:sz="0" w:space="0" w:color="auto"/>
                            <w:left w:val="none" w:sz="0" w:space="0" w:color="auto"/>
                            <w:bottom w:val="none" w:sz="0" w:space="0" w:color="auto"/>
                            <w:right w:val="none" w:sz="0" w:space="0" w:color="auto"/>
                          </w:divBdr>
                        </w:div>
                        <w:div w:id="1720470104">
                          <w:marLeft w:val="0"/>
                          <w:marRight w:val="0"/>
                          <w:marTop w:val="0"/>
                          <w:marBottom w:val="0"/>
                          <w:divBdr>
                            <w:top w:val="none" w:sz="0" w:space="0" w:color="auto"/>
                            <w:left w:val="none" w:sz="0" w:space="0" w:color="auto"/>
                            <w:bottom w:val="none" w:sz="0" w:space="0" w:color="auto"/>
                            <w:right w:val="none" w:sz="0" w:space="0" w:color="auto"/>
                          </w:divBdr>
                        </w:div>
                        <w:div w:id="1042901099">
                          <w:marLeft w:val="0"/>
                          <w:marRight w:val="0"/>
                          <w:marTop w:val="0"/>
                          <w:marBottom w:val="0"/>
                          <w:divBdr>
                            <w:top w:val="none" w:sz="0" w:space="0" w:color="auto"/>
                            <w:left w:val="none" w:sz="0" w:space="0" w:color="auto"/>
                            <w:bottom w:val="none" w:sz="0" w:space="0" w:color="auto"/>
                            <w:right w:val="none" w:sz="0" w:space="0" w:color="auto"/>
                          </w:divBdr>
                        </w:div>
                        <w:div w:id="77870220">
                          <w:marLeft w:val="0"/>
                          <w:marRight w:val="0"/>
                          <w:marTop w:val="0"/>
                          <w:marBottom w:val="0"/>
                          <w:divBdr>
                            <w:top w:val="none" w:sz="0" w:space="0" w:color="auto"/>
                            <w:left w:val="none" w:sz="0" w:space="0" w:color="auto"/>
                            <w:bottom w:val="none" w:sz="0" w:space="0" w:color="auto"/>
                            <w:right w:val="none" w:sz="0" w:space="0" w:color="auto"/>
                          </w:divBdr>
                        </w:div>
                        <w:div w:id="1857577292">
                          <w:marLeft w:val="0"/>
                          <w:marRight w:val="0"/>
                          <w:marTop w:val="0"/>
                          <w:marBottom w:val="0"/>
                          <w:divBdr>
                            <w:top w:val="none" w:sz="0" w:space="0" w:color="auto"/>
                            <w:left w:val="none" w:sz="0" w:space="0" w:color="auto"/>
                            <w:bottom w:val="none" w:sz="0" w:space="0" w:color="auto"/>
                            <w:right w:val="none" w:sz="0" w:space="0" w:color="auto"/>
                          </w:divBdr>
                        </w:div>
                        <w:div w:id="1372147761">
                          <w:marLeft w:val="0"/>
                          <w:marRight w:val="0"/>
                          <w:marTop w:val="0"/>
                          <w:marBottom w:val="0"/>
                          <w:divBdr>
                            <w:top w:val="none" w:sz="0" w:space="0" w:color="auto"/>
                            <w:left w:val="none" w:sz="0" w:space="0" w:color="auto"/>
                            <w:bottom w:val="none" w:sz="0" w:space="0" w:color="auto"/>
                            <w:right w:val="none" w:sz="0" w:space="0" w:color="auto"/>
                          </w:divBdr>
                        </w:div>
                        <w:div w:id="192813664">
                          <w:marLeft w:val="0"/>
                          <w:marRight w:val="0"/>
                          <w:marTop w:val="0"/>
                          <w:marBottom w:val="0"/>
                          <w:divBdr>
                            <w:top w:val="none" w:sz="0" w:space="0" w:color="auto"/>
                            <w:left w:val="none" w:sz="0" w:space="0" w:color="auto"/>
                            <w:bottom w:val="none" w:sz="0" w:space="0" w:color="auto"/>
                            <w:right w:val="none" w:sz="0" w:space="0" w:color="auto"/>
                          </w:divBdr>
                        </w:div>
                        <w:div w:id="1611815758">
                          <w:marLeft w:val="0"/>
                          <w:marRight w:val="0"/>
                          <w:marTop w:val="0"/>
                          <w:marBottom w:val="0"/>
                          <w:divBdr>
                            <w:top w:val="none" w:sz="0" w:space="0" w:color="auto"/>
                            <w:left w:val="none" w:sz="0" w:space="0" w:color="auto"/>
                            <w:bottom w:val="none" w:sz="0" w:space="0" w:color="auto"/>
                            <w:right w:val="none" w:sz="0" w:space="0" w:color="auto"/>
                          </w:divBdr>
                        </w:div>
                        <w:div w:id="1755201877">
                          <w:marLeft w:val="0"/>
                          <w:marRight w:val="0"/>
                          <w:marTop w:val="0"/>
                          <w:marBottom w:val="0"/>
                          <w:divBdr>
                            <w:top w:val="none" w:sz="0" w:space="0" w:color="auto"/>
                            <w:left w:val="none" w:sz="0" w:space="0" w:color="auto"/>
                            <w:bottom w:val="none" w:sz="0" w:space="0" w:color="auto"/>
                            <w:right w:val="none" w:sz="0" w:space="0" w:color="auto"/>
                          </w:divBdr>
                        </w:div>
                        <w:div w:id="47650561">
                          <w:marLeft w:val="0"/>
                          <w:marRight w:val="0"/>
                          <w:marTop w:val="0"/>
                          <w:marBottom w:val="0"/>
                          <w:divBdr>
                            <w:top w:val="none" w:sz="0" w:space="0" w:color="auto"/>
                            <w:left w:val="none" w:sz="0" w:space="0" w:color="auto"/>
                            <w:bottom w:val="none" w:sz="0" w:space="0" w:color="auto"/>
                            <w:right w:val="none" w:sz="0" w:space="0" w:color="auto"/>
                          </w:divBdr>
                        </w:div>
                        <w:div w:id="90900882">
                          <w:marLeft w:val="0"/>
                          <w:marRight w:val="0"/>
                          <w:marTop w:val="0"/>
                          <w:marBottom w:val="0"/>
                          <w:divBdr>
                            <w:top w:val="none" w:sz="0" w:space="0" w:color="auto"/>
                            <w:left w:val="none" w:sz="0" w:space="0" w:color="auto"/>
                            <w:bottom w:val="none" w:sz="0" w:space="0" w:color="auto"/>
                            <w:right w:val="none" w:sz="0" w:space="0" w:color="auto"/>
                          </w:divBdr>
                        </w:div>
                        <w:div w:id="1065101596">
                          <w:marLeft w:val="0"/>
                          <w:marRight w:val="0"/>
                          <w:marTop w:val="0"/>
                          <w:marBottom w:val="0"/>
                          <w:divBdr>
                            <w:top w:val="none" w:sz="0" w:space="0" w:color="auto"/>
                            <w:left w:val="none" w:sz="0" w:space="0" w:color="auto"/>
                            <w:bottom w:val="none" w:sz="0" w:space="0" w:color="auto"/>
                            <w:right w:val="none" w:sz="0" w:space="0" w:color="auto"/>
                          </w:divBdr>
                        </w:div>
                        <w:div w:id="927270435">
                          <w:marLeft w:val="0"/>
                          <w:marRight w:val="0"/>
                          <w:marTop w:val="0"/>
                          <w:marBottom w:val="0"/>
                          <w:divBdr>
                            <w:top w:val="none" w:sz="0" w:space="0" w:color="auto"/>
                            <w:left w:val="none" w:sz="0" w:space="0" w:color="auto"/>
                            <w:bottom w:val="none" w:sz="0" w:space="0" w:color="auto"/>
                            <w:right w:val="none" w:sz="0" w:space="0" w:color="auto"/>
                          </w:divBdr>
                        </w:div>
                        <w:div w:id="1876312217">
                          <w:marLeft w:val="0"/>
                          <w:marRight w:val="0"/>
                          <w:marTop w:val="0"/>
                          <w:marBottom w:val="0"/>
                          <w:divBdr>
                            <w:top w:val="none" w:sz="0" w:space="0" w:color="auto"/>
                            <w:left w:val="none" w:sz="0" w:space="0" w:color="auto"/>
                            <w:bottom w:val="none" w:sz="0" w:space="0" w:color="auto"/>
                            <w:right w:val="none" w:sz="0" w:space="0" w:color="auto"/>
                          </w:divBdr>
                        </w:div>
                        <w:div w:id="1070300395">
                          <w:marLeft w:val="0"/>
                          <w:marRight w:val="0"/>
                          <w:marTop w:val="0"/>
                          <w:marBottom w:val="0"/>
                          <w:divBdr>
                            <w:top w:val="none" w:sz="0" w:space="0" w:color="auto"/>
                            <w:left w:val="none" w:sz="0" w:space="0" w:color="auto"/>
                            <w:bottom w:val="none" w:sz="0" w:space="0" w:color="auto"/>
                            <w:right w:val="none" w:sz="0" w:space="0" w:color="auto"/>
                          </w:divBdr>
                        </w:div>
                        <w:div w:id="35156731">
                          <w:marLeft w:val="0"/>
                          <w:marRight w:val="0"/>
                          <w:marTop w:val="0"/>
                          <w:marBottom w:val="0"/>
                          <w:divBdr>
                            <w:top w:val="none" w:sz="0" w:space="0" w:color="auto"/>
                            <w:left w:val="none" w:sz="0" w:space="0" w:color="auto"/>
                            <w:bottom w:val="none" w:sz="0" w:space="0" w:color="auto"/>
                            <w:right w:val="none" w:sz="0" w:space="0" w:color="auto"/>
                          </w:divBdr>
                        </w:div>
                        <w:div w:id="953706808">
                          <w:marLeft w:val="0"/>
                          <w:marRight w:val="0"/>
                          <w:marTop w:val="0"/>
                          <w:marBottom w:val="0"/>
                          <w:divBdr>
                            <w:top w:val="none" w:sz="0" w:space="0" w:color="auto"/>
                            <w:left w:val="none" w:sz="0" w:space="0" w:color="auto"/>
                            <w:bottom w:val="none" w:sz="0" w:space="0" w:color="auto"/>
                            <w:right w:val="none" w:sz="0" w:space="0" w:color="auto"/>
                          </w:divBdr>
                        </w:div>
                        <w:div w:id="1061631629">
                          <w:marLeft w:val="0"/>
                          <w:marRight w:val="0"/>
                          <w:marTop w:val="0"/>
                          <w:marBottom w:val="0"/>
                          <w:divBdr>
                            <w:top w:val="none" w:sz="0" w:space="0" w:color="auto"/>
                            <w:left w:val="none" w:sz="0" w:space="0" w:color="auto"/>
                            <w:bottom w:val="none" w:sz="0" w:space="0" w:color="auto"/>
                            <w:right w:val="none" w:sz="0" w:space="0" w:color="auto"/>
                          </w:divBdr>
                        </w:div>
                        <w:div w:id="1357806873">
                          <w:marLeft w:val="0"/>
                          <w:marRight w:val="0"/>
                          <w:marTop w:val="0"/>
                          <w:marBottom w:val="0"/>
                          <w:divBdr>
                            <w:top w:val="none" w:sz="0" w:space="0" w:color="auto"/>
                            <w:left w:val="none" w:sz="0" w:space="0" w:color="auto"/>
                            <w:bottom w:val="none" w:sz="0" w:space="0" w:color="auto"/>
                            <w:right w:val="none" w:sz="0" w:space="0" w:color="auto"/>
                          </w:divBdr>
                        </w:div>
                        <w:div w:id="1472281846">
                          <w:marLeft w:val="0"/>
                          <w:marRight w:val="0"/>
                          <w:marTop w:val="0"/>
                          <w:marBottom w:val="0"/>
                          <w:divBdr>
                            <w:top w:val="none" w:sz="0" w:space="0" w:color="auto"/>
                            <w:left w:val="none" w:sz="0" w:space="0" w:color="auto"/>
                            <w:bottom w:val="none" w:sz="0" w:space="0" w:color="auto"/>
                            <w:right w:val="none" w:sz="0" w:space="0" w:color="auto"/>
                          </w:divBdr>
                        </w:div>
                        <w:div w:id="988898787">
                          <w:marLeft w:val="0"/>
                          <w:marRight w:val="0"/>
                          <w:marTop w:val="0"/>
                          <w:marBottom w:val="0"/>
                          <w:divBdr>
                            <w:top w:val="none" w:sz="0" w:space="0" w:color="auto"/>
                            <w:left w:val="none" w:sz="0" w:space="0" w:color="auto"/>
                            <w:bottom w:val="none" w:sz="0" w:space="0" w:color="auto"/>
                            <w:right w:val="none" w:sz="0" w:space="0" w:color="auto"/>
                          </w:divBdr>
                        </w:div>
                        <w:div w:id="1527711903">
                          <w:marLeft w:val="0"/>
                          <w:marRight w:val="0"/>
                          <w:marTop w:val="0"/>
                          <w:marBottom w:val="0"/>
                          <w:divBdr>
                            <w:top w:val="none" w:sz="0" w:space="0" w:color="auto"/>
                            <w:left w:val="none" w:sz="0" w:space="0" w:color="auto"/>
                            <w:bottom w:val="none" w:sz="0" w:space="0" w:color="auto"/>
                            <w:right w:val="none" w:sz="0" w:space="0" w:color="auto"/>
                          </w:divBdr>
                        </w:div>
                        <w:div w:id="894270886">
                          <w:marLeft w:val="0"/>
                          <w:marRight w:val="0"/>
                          <w:marTop w:val="0"/>
                          <w:marBottom w:val="0"/>
                          <w:divBdr>
                            <w:top w:val="none" w:sz="0" w:space="0" w:color="auto"/>
                            <w:left w:val="none" w:sz="0" w:space="0" w:color="auto"/>
                            <w:bottom w:val="none" w:sz="0" w:space="0" w:color="auto"/>
                            <w:right w:val="none" w:sz="0" w:space="0" w:color="auto"/>
                          </w:divBdr>
                        </w:div>
                        <w:div w:id="1676417165">
                          <w:marLeft w:val="0"/>
                          <w:marRight w:val="0"/>
                          <w:marTop w:val="0"/>
                          <w:marBottom w:val="0"/>
                          <w:divBdr>
                            <w:top w:val="none" w:sz="0" w:space="0" w:color="auto"/>
                            <w:left w:val="none" w:sz="0" w:space="0" w:color="auto"/>
                            <w:bottom w:val="none" w:sz="0" w:space="0" w:color="auto"/>
                            <w:right w:val="none" w:sz="0" w:space="0" w:color="auto"/>
                          </w:divBdr>
                        </w:div>
                        <w:div w:id="1461149591">
                          <w:marLeft w:val="0"/>
                          <w:marRight w:val="0"/>
                          <w:marTop w:val="0"/>
                          <w:marBottom w:val="0"/>
                          <w:divBdr>
                            <w:top w:val="none" w:sz="0" w:space="0" w:color="auto"/>
                            <w:left w:val="none" w:sz="0" w:space="0" w:color="auto"/>
                            <w:bottom w:val="none" w:sz="0" w:space="0" w:color="auto"/>
                            <w:right w:val="none" w:sz="0" w:space="0" w:color="auto"/>
                          </w:divBdr>
                        </w:div>
                        <w:div w:id="1484004999">
                          <w:marLeft w:val="0"/>
                          <w:marRight w:val="0"/>
                          <w:marTop w:val="0"/>
                          <w:marBottom w:val="0"/>
                          <w:divBdr>
                            <w:top w:val="none" w:sz="0" w:space="0" w:color="auto"/>
                            <w:left w:val="none" w:sz="0" w:space="0" w:color="auto"/>
                            <w:bottom w:val="none" w:sz="0" w:space="0" w:color="auto"/>
                            <w:right w:val="none" w:sz="0" w:space="0" w:color="auto"/>
                          </w:divBdr>
                        </w:div>
                        <w:div w:id="1084574637">
                          <w:marLeft w:val="0"/>
                          <w:marRight w:val="0"/>
                          <w:marTop w:val="0"/>
                          <w:marBottom w:val="0"/>
                          <w:divBdr>
                            <w:top w:val="none" w:sz="0" w:space="0" w:color="auto"/>
                            <w:left w:val="none" w:sz="0" w:space="0" w:color="auto"/>
                            <w:bottom w:val="none" w:sz="0" w:space="0" w:color="auto"/>
                            <w:right w:val="none" w:sz="0" w:space="0" w:color="auto"/>
                          </w:divBdr>
                        </w:div>
                        <w:div w:id="1506743316">
                          <w:marLeft w:val="0"/>
                          <w:marRight w:val="0"/>
                          <w:marTop w:val="0"/>
                          <w:marBottom w:val="0"/>
                          <w:divBdr>
                            <w:top w:val="none" w:sz="0" w:space="0" w:color="auto"/>
                            <w:left w:val="none" w:sz="0" w:space="0" w:color="auto"/>
                            <w:bottom w:val="none" w:sz="0" w:space="0" w:color="auto"/>
                            <w:right w:val="none" w:sz="0" w:space="0" w:color="auto"/>
                          </w:divBdr>
                        </w:div>
                        <w:div w:id="1297638279">
                          <w:marLeft w:val="0"/>
                          <w:marRight w:val="0"/>
                          <w:marTop w:val="0"/>
                          <w:marBottom w:val="0"/>
                          <w:divBdr>
                            <w:top w:val="none" w:sz="0" w:space="0" w:color="auto"/>
                            <w:left w:val="none" w:sz="0" w:space="0" w:color="auto"/>
                            <w:bottom w:val="none" w:sz="0" w:space="0" w:color="auto"/>
                            <w:right w:val="none" w:sz="0" w:space="0" w:color="auto"/>
                          </w:divBdr>
                        </w:div>
                        <w:div w:id="1467118220">
                          <w:marLeft w:val="0"/>
                          <w:marRight w:val="0"/>
                          <w:marTop w:val="0"/>
                          <w:marBottom w:val="0"/>
                          <w:divBdr>
                            <w:top w:val="none" w:sz="0" w:space="0" w:color="auto"/>
                            <w:left w:val="none" w:sz="0" w:space="0" w:color="auto"/>
                            <w:bottom w:val="none" w:sz="0" w:space="0" w:color="auto"/>
                            <w:right w:val="none" w:sz="0" w:space="0" w:color="auto"/>
                          </w:divBdr>
                        </w:div>
                        <w:div w:id="218521159">
                          <w:marLeft w:val="0"/>
                          <w:marRight w:val="0"/>
                          <w:marTop w:val="0"/>
                          <w:marBottom w:val="0"/>
                          <w:divBdr>
                            <w:top w:val="none" w:sz="0" w:space="0" w:color="auto"/>
                            <w:left w:val="none" w:sz="0" w:space="0" w:color="auto"/>
                            <w:bottom w:val="none" w:sz="0" w:space="0" w:color="auto"/>
                            <w:right w:val="none" w:sz="0" w:space="0" w:color="auto"/>
                          </w:divBdr>
                        </w:div>
                        <w:div w:id="1659919052">
                          <w:marLeft w:val="0"/>
                          <w:marRight w:val="0"/>
                          <w:marTop w:val="0"/>
                          <w:marBottom w:val="0"/>
                          <w:divBdr>
                            <w:top w:val="none" w:sz="0" w:space="0" w:color="auto"/>
                            <w:left w:val="none" w:sz="0" w:space="0" w:color="auto"/>
                            <w:bottom w:val="none" w:sz="0" w:space="0" w:color="auto"/>
                            <w:right w:val="none" w:sz="0" w:space="0" w:color="auto"/>
                          </w:divBdr>
                        </w:div>
                        <w:div w:id="1872453968">
                          <w:marLeft w:val="0"/>
                          <w:marRight w:val="0"/>
                          <w:marTop w:val="0"/>
                          <w:marBottom w:val="0"/>
                          <w:divBdr>
                            <w:top w:val="none" w:sz="0" w:space="0" w:color="auto"/>
                            <w:left w:val="none" w:sz="0" w:space="0" w:color="auto"/>
                            <w:bottom w:val="none" w:sz="0" w:space="0" w:color="auto"/>
                            <w:right w:val="none" w:sz="0" w:space="0" w:color="auto"/>
                          </w:divBdr>
                        </w:div>
                        <w:div w:id="1418403528">
                          <w:marLeft w:val="0"/>
                          <w:marRight w:val="0"/>
                          <w:marTop w:val="0"/>
                          <w:marBottom w:val="0"/>
                          <w:divBdr>
                            <w:top w:val="none" w:sz="0" w:space="0" w:color="auto"/>
                            <w:left w:val="none" w:sz="0" w:space="0" w:color="auto"/>
                            <w:bottom w:val="none" w:sz="0" w:space="0" w:color="auto"/>
                            <w:right w:val="none" w:sz="0" w:space="0" w:color="auto"/>
                          </w:divBdr>
                        </w:div>
                        <w:div w:id="1825006339">
                          <w:marLeft w:val="0"/>
                          <w:marRight w:val="0"/>
                          <w:marTop w:val="0"/>
                          <w:marBottom w:val="0"/>
                          <w:divBdr>
                            <w:top w:val="none" w:sz="0" w:space="0" w:color="auto"/>
                            <w:left w:val="none" w:sz="0" w:space="0" w:color="auto"/>
                            <w:bottom w:val="none" w:sz="0" w:space="0" w:color="auto"/>
                            <w:right w:val="none" w:sz="0" w:space="0" w:color="auto"/>
                          </w:divBdr>
                        </w:div>
                        <w:div w:id="2113237599">
                          <w:marLeft w:val="0"/>
                          <w:marRight w:val="0"/>
                          <w:marTop w:val="0"/>
                          <w:marBottom w:val="0"/>
                          <w:divBdr>
                            <w:top w:val="none" w:sz="0" w:space="0" w:color="auto"/>
                            <w:left w:val="none" w:sz="0" w:space="0" w:color="auto"/>
                            <w:bottom w:val="none" w:sz="0" w:space="0" w:color="auto"/>
                            <w:right w:val="none" w:sz="0" w:space="0" w:color="auto"/>
                          </w:divBdr>
                        </w:div>
                        <w:div w:id="1569346012">
                          <w:marLeft w:val="0"/>
                          <w:marRight w:val="0"/>
                          <w:marTop w:val="0"/>
                          <w:marBottom w:val="0"/>
                          <w:divBdr>
                            <w:top w:val="none" w:sz="0" w:space="0" w:color="auto"/>
                            <w:left w:val="none" w:sz="0" w:space="0" w:color="auto"/>
                            <w:bottom w:val="none" w:sz="0" w:space="0" w:color="auto"/>
                            <w:right w:val="none" w:sz="0" w:space="0" w:color="auto"/>
                          </w:divBdr>
                        </w:div>
                        <w:div w:id="108860072">
                          <w:marLeft w:val="0"/>
                          <w:marRight w:val="0"/>
                          <w:marTop w:val="0"/>
                          <w:marBottom w:val="0"/>
                          <w:divBdr>
                            <w:top w:val="none" w:sz="0" w:space="0" w:color="auto"/>
                            <w:left w:val="none" w:sz="0" w:space="0" w:color="auto"/>
                            <w:bottom w:val="none" w:sz="0" w:space="0" w:color="auto"/>
                            <w:right w:val="none" w:sz="0" w:space="0" w:color="auto"/>
                          </w:divBdr>
                        </w:div>
                        <w:div w:id="1466508855">
                          <w:marLeft w:val="0"/>
                          <w:marRight w:val="0"/>
                          <w:marTop w:val="0"/>
                          <w:marBottom w:val="0"/>
                          <w:divBdr>
                            <w:top w:val="none" w:sz="0" w:space="0" w:color="auto"/>
                            <w:left w:val="none" w:sz="0" w:space="0" w:color="auto"/>
                            <w:bottom w:val="none" w:sz="0" w:space="0" w:color="auto"/>
                            <w:right w:val="none" w:sz="0" w:space="0" w:color="auto"/>
                          </w:divBdr>
                        </w:div>
                        <w:div w:id="583954338">
                          <w:marLeft w:val="0"/>
                          <w:marRight w:val="0"/>
                          <w:marTop w:val="0"/>
                          <w:marBottom w:val="0"/>
                          <w:divBdr>
                            <w:top w:val="none" w:sz="0" w:space="0" w:color="auto"/>
                            <w:left w:val="none" w:sz="0" w:space="0" w:color="auto"/>
                            <w:bottom w:val="none" w:sz="0" w:space="0" w:color="auto"/>
                            <w:right w:val="none" w:sz="0" w:space="0" w:color="auto"/>
                          </w:divBdr>
                        </w:div>
                        <w:div w:id="1219896589">
                          <w:marLeft w:val="0"/>
                          <w:marRight w:val="0"/>
                          <w:marTop w:val="0"/>
                          <w:marBottom w:val="0"/>
                          <w:divBdr>
                            <w:top w:val="none" w:sz="0" w:space="0" w:color="auto"/>
                            <w:left w:val="none" w:sz="0" w:space="0" w:color="auto"/>
                            <w:bottom w:val="none" w:sz="0" w:space="0" w:color="auto"/>
                            <w:right w:val="none" w:sz="0" w:space="0" w:color="auto"/>
                          </w:divBdr>
                        </w:div>
                        <w:div w:id="115296985">
                          <w:marLeft w:val="0"/>
                          <w:marRight w:val="0"/>
                          <w:marTop w:val="0"/>
                          <w:marBottom w:val="0"/>
                          <w:divBdr>
                            <w:top w:val="none" w:sz="0" w:space="0" w:color="auto"/>
                            <w:left w:val="none" w:sz="0" w:space="0" w:color="auto"/>
                            <w:bottom w:val="none" w:sz="0" w:space="0" w:color="auto"/>
                            <w:right w:val="none" w:sz="0" w:space="0" w:color="auto"/>
                          </w:divBdr>
                        </w:div>
                        <w:div w:id="2001693293">
                          <w:marLeft w:val="0"/>
                          <w:marRight w:val="0"/>
                          <w:marTop w:val="0"/>
                          <w:marBottom w:val="0"/>
                          <w:divBdr>
                            <w:top w:val="none" w:sz="0" w:space="0" w:color="auto"/>
                            <w:left w:val="none" w:sz="0" w:space="0" w:color="auto"/>
                            <w:bottom w:val="none" w:sz="0" w:space="0" w:color="auto"/>
                            <w:right w:val="none" w:sz="0" w:space="0" w:color="auto"/>
                          </w:divBdr>
                        </w:div>
                        <w:div w:id="1912108238">
                          <w:marLeft w:val="0"/>
                          <w:marRight w:val="0"/>
                          <w:marTop w:val="0"/>
                          <w:marBottom w:val="0"/>
                          <w:divBdr>
                            <w:top w:val="none" w:sz="0" w:space="0" w:color="auto"/>
                            <w:left w:val="none" w:sz="0" w:space="0" w:color="auto"/>
                            <w:bottom w:val="none" w:sz="0" w:space="0" w:color="auto"/>
                            <w:right w:val="none" w:sz="0" w:space="0" w:color="auto"/>
                          </w:divBdr>
                        </w:div>
                        <w:div w:id="1065496996">
                          <w:marLeft w:val="0"/>
                          <w:marRight w:val="0"/>
                          <w:marTop w:val="0"/>
                          <w:marBottom w:val="0"/>
                          <w:divBdr>
                            <w:top w:val="none" w:sz="0" w:space="0" w:color="auto"/>
                            <w:left w:val="none" w:sz="0" w:space="0" w:color="auto"/>
                            <w:bottom w:val="none" w:sz="0" w:space="0" w:color="auto"/>
                            <w:right w:val="none" w:sz="0" w:space="0" w:color="auto"/>
                          </w:divBdr>
                        </w:div>
                        <w:div w:id="1710883866">
                          <w:marLeft w:val="0"/>
                          <w:marRight w:val="0"/>
                          <w:marTop w:val="0"/>
                          <w:marBottom w:val="0"/>
                          <w:divBdr>
                            <w:top w:val="none" w:sz="0" w:space="0" w:color="auto"/>
                            <w:left w:val="none" w:sz="0" w:space="0" w:color="auto"/>
                            <w:bottom w:val="none" w:sz="0" w:space="0" w:color="auto"/>
                            <w:right w:val="none" w:sz="0" w:space="0" w:color="auto"/>
                          </w:divBdr>
                        </w:div>
                        <w:div w:id="1951279102">
                          <w:marLeft w:val="0"/>
                          <w:marRight w:val="0"/>
                          <w:marTop w:val="0"/>
                          <w:marBottom w:val="0"/>
                          <w:divBdr>
                            <w:top w:val="none" w:sz="0" w:space="0" w:color="auto"/>
                            <w:left w:val="none" w:sz="0" w:space="0" w:color="auto"/>
                            <w:bottom w:val="none" w:sz="0" w:space="0" w:color="auto"/>
                            <w:right w:val="none" w:sz="0" w:space="0" w:color="auto"/>
                          </w:divBdr>
                        </w:div>
                        <w:div w:id="113606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824185">
                  <w:marLeft w:val="0"/>
                  <w:marRight w:val="0"/>
                  <w:marTop w:val="15"/>
                  <w:marBottom w:val="0"/>
                  <w:divBdr>
                    <w:top w:val="none" w:sz="0" w:space="0" w:color="auto"/>
                    <w:left w:val="none" w:sz="0" w:space="0" w:color="auto"/>
                    <w:bottom w:val="none" w:sz="0" w:space="0" w:color="auto"/>
                    <w:right w:val="none" w:sz="0" w:space="0" w:color="auto"/>
                  </w:divBdr>
                  <w:divsChild>
                    <w:div w:id="2055227738">
                      <w:marLeft w:val="0"/>
                      <w:marRight w:val="0"/>
                      <w:marTop w:val="0"/>
                      <w:marBottom w:val="0"/>
                      <w:divBdr>
                        <w:top w:val="none" w:sz="0" w:space="0" w:color="auto"/>
                        <w:left w:val="none" w:sz="0" w:space="0" w:color="auto"/>
                        <w:bottom w:val="none" w:sz="0" w:space="0" w:color="auto"/>
                        <w:right w:val="none" w:sz="0" w:space="0" w:color="auto"/>
                      </w:divBdr>
                      <w:divsChild>
                        <w:div w:id="1616979063">
                          <w:marLeft w:val="0"/>
                          <w:marRight w:val="0"/>
                          <w:marTop w:val="0"/>
                          <w:marBottom w:val="0"/>
                          <w:divBdr>
                            <w:top w:val="none" w:sz="0" w:space="0" w:color="auto"/>
                            <w:left w:val="none" w:sz="0" w:space="0" w:color="auto"/>
                            <w:bottom w:val="none" w:sz="0" w:space="0" w:color="auto"/>
                            <w:right w:val="none" w:sz="0" w:space="0" w:color="auto"/>
                          </w:divBdr>
                        </w:div>
                        <w:div w:id="248077860">
                          <w:marLeft w:val="0"/>
                          <w:marRight w:val="0"/>
                          <w:marTop w:val="0"/>
                          <w:marBottom w:val="0"/>
                          <w:divBdr>
                            <w:top w:val="none" w:sz="0" w:space="0" w:color="auto"/>
                            <w:left w:val="none" w:sz="0" w:space="0" w:color="auto"/>
                            <w:bottom w:val="none" w:sz="0" w:space="0" w:color="auto"/>
                            <w:right w:val="none" w:sz="0" w:space="0" w:color="auto"/>
                          </w:divBdr>
                        </w:div>
                        <w:div w:id="1060136734">
                          <w:marLeft w:val="0"/>
                          <w:marRight w:val="0"/>
                          <w:marTop w:val="0"/>
                          <w:marBottom w:val="0"/>
                          <w:divBdr>
                            <w:top w:val="none" w:sz="0" w:space="0" w:color="auto"/>
                            <w:left w:val="none" w:sz="0" w:space="0" w:color="auto"/>
                            <w:bottom w:val="none" w:sz="0" w:space="0" w:color="auto"/>
                            <w:right w:val="none" w:sz="0" w:space="0" w:color="auto"/>
                          </w:divBdr>
                        </w:div>
                        <w:div w:id="388769466">
                          <w:marLeft w:val="0"/>
                          <w:marRight w:val="0"/>
                          <w:marTop w:val="0"/>
                          <w:marBottom w:val="0"/>
                          <w:divBdr>
                            <w:top w:val="none" w:sz="0" w:space="0" w:color="auto"/>
                            <w:left w:val="none" w:sz="0" w:space="0" w:color="auto"/>
                            <w:bottom w:val="none" w:sz="0" w:space="0" w:color="auto"/>
                            <w:right w:val="none" w:sz="0" w:space="0" w:color="auto"/>
                          </w:divBdr>
                        </w:div>
                        <w:div w:id="1288390056">
                          <w:marLeft w:val="0"/>
                          <w:marRight w:val="0"/>
                          <w:marTop w:val="0"/>
                          <w:marBottom w:val="0"/>
                          <w:divBdr>
                            <w:top w:val="none" w:sz="0" w:space="0" w:color="auto"/>
                            <w:left w:val="none" w:sz="0" w:space="0" w:color="auto"/>
                            <w:bottom w:val="none" w:sz="0" w:space="0" w:color="auto"/>
                            <w:right w:val="none" w:sz="0" w:space="0" w:color="auto"/>
                          </w:divBdr>
                        </w:div>
                        <w:div w:id="1369992025">
                          <w:marLeft w:val="0"/>
                          <w:marRight w:val="0"/>
                          <w:marTop w:val="0"/>
                          <w:marBottom w:val="0"/>
                          <w:divBdr>
                            <w:top w:val="none" w:sz="0" w:space="0" w:color="auto"/>
                            <w:left w:val="none" w:sz="0" w:space="0" w:color="auto"/>
                            <w:bottom w:val="none" w:sz="0" w:space="0" w:color="auto"/>
                            <w:right w:val="none" w:sz="0" w:space="0" w:color="auto"/>
                          </w:divBdr>
                        </w:div>
                        <w:div w:id="1453817485">
                          <w:marLeft w:val="0"/>
                          <w:marRight w:val="0"/>
                          <w:marTop w:val="0"/>
                          <w:marBottom w:val="0"/>
                          <w:divBdr>
                            <w:top w:val="none" w:sz="0" w:space="0" w:color="auto"/>
                            <w:left w:val="none" w:sz="0" w:space="0" w:color="auto"/>
                            <w:bottom w:val="none" w:sz="0" w:space="0" w:color="auto"/>
                            <w:right w:val="none" w:sz="0" w:space="0" w:color="auto"/>
                          </w:divBdr>
                        </w:div>
                        <w:div w:id="442770950">
                          <w:marLeft w:val="0"/>
                          <w:marRight w:val="0"/>
                          <w:marTop w:val="0"/>
                          <w:marBottom w:val="0"/>
                          <w:divBdr>
                            <w:top w:val="none" w:sz="0" w:space="0" w:color="auto"/>
                            <w:left w:val="none" w:sz="0" w:space="0" w:color="auto"/>
                            <w:bottom w:val="none" w:sz="0" w:space="0" w:color="auto"/>
                            <w:right w:val="none" w:sz="0" w:space="0" w:color="auto"/>
                          </w:divBdr>
                        </w:div>
                        <w:div w:id="1428699346">
                          <w:marLeft w:val="0"/>
                          <w:marRight w:val="0"/>
                          <w:marTop w:val="0"/>
                          <w:marBottom w:val="0"/>
                          <w:divBdr>
                            <w:top w:val="none" w:sz="0" w:space="0" w:color="auto"/>
                            <w:left w:val="none" w:sz="0" w:space="0" w:color="auto"/>
                            <w:bottom w:val="none" w:sz="0" w:space="0" w:color="auto"/>
                            <w:right w:val="none" w:sz="0" w:space="0" w:color="auto"/>
                          </w:divBdr>
                        </w:div>
                        <w:div w:id="1867012816">
                          <w:marLeft w:val="0"/>
                          <w:marRight w:val="0"/>
                          <w:marTop w:val="0"/>
                          <w:marBottom w:val="0"/>
                          <w:divBdr>
                            <w:top w:val="none" w:sz="0" w:space="0" w:color="auto"/>
                            <w:left w:val="none" w:sz="0" w:space="0" w:color="auto"/>
                            <w:bottom w:val="none" w:sz="0" w:space="0" w:color="auto"/>
                            <w:right w:val="none" w:sz="0" w:space="0" w:color="auto"/>
                          </w:divBdr>
                        </w:div>
                        <w:div w:id="1960186276">
                          <w:marLeft w:val="0"/>
                          <w:marRight w:val="0"/>
                          <w:marTop w:val="0"/>
                          <w:marBottom w:val="0"/>
                          <w:divBdr>
                            <w:top w:val="none" w:sz="0" w:space="0" w:color="auto"/>
                            <w:left w:val="none" w:sz="0" w:space="0" w:color="auto"/>
                            <w:bottom w:val="none" w:sz="0" w:space="0" w:color="auto"/>
                            <w:right w:val="none" w:sz="0" w:space="0" w:color="auto"/>
                          </w:divBdr>
                        </w:div>
                        <w:div w:id="1365254811">
                          <w:marLeft w:val="0"/>
                          <w:marRight w:val="0"/>
                          <w:marTop w:val="0"/>
                          <w:marBottom w:val="0"/>
                          <w:divBdr>
                            <w:top w:val="none" w:sz="0" w:space="0" w:color="auto"/>
                            <w:left w:val="none" w:sz="0" w:space="0" w:color="auto"/>
                            <w:bottom w:val="none" w:sz="0" w:space="0" w:color="auto"/>
                            <w:right w:val="none" w:sz="0" w:space="0" w:color="auto"/>
                          </w:divBdr>
                        </w:div>
                        <w:div w:id="373385984">
                          <w:marLeft w:val="0"/>
                          <w:marRight w:val="0"/>
                          <w:marTop w:val="0"/>
                          <w:marBottom w:val="0"/>
                          <w:divBdr>
                            <w:top w:val="none" w:sz="0" w:space="0" w:color="auto"/>
                            <w:left w:val="none" w:sz="0" w:space="0" w:color="auto"/>
                            <w:bottom w:val="none" w:sz="0" w:space="0" w:color="auto"/>
                            <w:right w:val="none" w:sz="0" w:space="0" w:color="auto"/>
                          </w:divBdr>
                        </w:div>
                        <w:div w:id="1996059519">
                          <w:marLeft w:val="0"/>
                          <w:marRight w:val="0"/>
                          <w:marTop w:val="0"/>
                          <w:marBottom w:val="0"/>
                          <w:divBdr>
                            <w:top w:val="none" w:sz="0" w:space="0" w:color="auto"/>
                            <w:left w:val="none" w:sz="0" w:space="0" w:color="auto"/>
                            <w:bottom w:val="none" w:sz="0" w:space="0" w:color="auto"/>
                            <w:right w:val="none" w:sz="0" w:space="0" w:color="auto"/>
                          </w:divBdr>
                        </w:div>
                        <w:div w:id="154230272">
                          <w:marLeft w:val="0"/>
                          <w:marRight w:val="0"/>
                          <w:marTop w:val="0"/>
                          <w:marBottom w:val="0"/>
                          <w:divBdr>
                            <w:top w:val="none" w:sz="0" w:space="0" w:color="auto"/>
                            <w:left w:val="none" w:sz="0" w:space="0" w:color="auto"/>
                            <w:bottom w:val="none" w:sz="0" w:space="0" w:color="auto"/>
                            <w:right w:val="none" w:sz="0" w:space="0" w:color="auto"/>
                          </w:divBdr>
                        </w:div>
                        <w:div w:id="1523781011">
                          <w:marLeft w:val="0"/>
                          <w:marRight w:val="0"/>
                          <w:marTop w:val="0"/>
                          <w:marBottom w:val="0"/>
                          <w:divBdr>
                            <w:top w:val="none" w:sz="0" w:space="0" w:color="auto"/>
                            <w:left w:val="none" w:sz="0" w:space="0" w:color="auto"/>
                            <w:bottom w:val="none" w:sz="0" w:space="0" w:color="auto"/>
                            <w:right w:val="none" w:sz="0" w:space="0" w:color="auto"/>
                          </w:divBdr>
                        </w:div>
                        <w:div w:id="1596597841">
                          <w:marLeft w:val="0"/>
                          <w:marRight w:val="0"/>
                          <w:marTop w:val="0"/>
                          <w:marBottom w:val="0"/>
                          <w:divBdr>
                            <w:top w:val="none" w:sz="0" w:space="0" w:color="auto"/>
                            <w:left w:val="none" w:sz="0" w:space="0" w:color="auto"/>
                            <w:bottom w:val="none" w:sz="0" w:space="0" w:color="auto"/>
                            <w:right w:val="none" w:sz="0" w:space="0" w:color="auto"/>
                          </w:divBdr>
                        </w:div>
                        <w:div w:id="239876241">
                          <w:marLeft w:val="0"/>
                          <w:marRight w:val="0"/>
                          <w:marTop w:val="0"/>
                          <w:marBottom w:val="0"/>
                          <w:divBdr>
                            <w:top w:val="none" w:sz="0" w:space="0" w:color="auto"/>
                            <w:left w:val="none" w:sz="0" w:space="0" w:color="auto"/>
                            <w:bottom w:val="none" w:sz="0" w:space="0" w:color="auto"/>
                            <w:right w:val="none" w:sz="0" w:space="0" w:color="auto"/>
                          </w:divBdr>
                        </w:div>
                        <w:div w:id="965768916">
                          <w:marLeft w:val="0"/>
                          <w:marRight w:val="0"/>
                          <w:marTop w:val="0"/>
                          <w:marBottom w:val="0"/>
                          <w:divBdr>
                            <w:top w:val="none" w:sz="0" w:space="0" w:color="auto"/>
                            <w:left w:val="none" w:sz="0" w:space="0" w:color="auto"/>
                            <w:bottom w:val="none" w:sz="0" w:space="0" w:color="auto"/>
                            <w:right w:val="none" w:sz="0" w:space="0" w:color="auto"/>
                          </w:divBdr>
                        </w:div>
                        <w:div w:id="1293092400">
                          <w:marLeft w:val="0"/>
                          <w:marRight w:val="0"/>
                          <w:marTop w:val="0"/>
                          <w:marBottom w:val="0"/>
                          <w:divBdr>
                            <w:top w:val="none" w:sz="0" w:space="0" w:color="auto"/>
                            <w:left w:val="none" w:sz="0" w:space="0" w:color="auto"/>
                            <w:bottom w:val="none" w:sz="0" w:space="0" w:color="auto"/>
                            <w:right w:val="none" w:sz="0" w:space="0" w:color="auto"/>
                          </w:divBdr>
                        </w:div>
                        <w:div w:id="1623263084">
                          <w:marLeft w:val="0"/>
                          <w:marRight w:val="0"/>
                          <w:marTop w:val="0"/>
                          <w:marBottom w:val="0"/>
                          <w:divBdr>
                            <w:top w:val="none" w:sz="0" w:space="0" w:color="auto"/>
                            <w:left w:val="none" w:sz="0" w:space="0" w:color="auto"/>
                            <w:bottom w:val="none" w:sz="0" w:space="0" w:color="auto"/>
                            <w:right w:val="none" w:sz="0" w:space="0" w:color="auto"/>
                          </w:divBdr>
                        </w:div>
                        <w:div w:id="1201548960">
                          <w:marLeft w:val="0"/>
                          <w:marRight w:val="0"/>
                          <w:marTop w:val="0"/>
                          <w:marBottom w:val="0"/>
                          <w:divBdr>
                            <w:top w:val="none" w:sz="0" w:space="0" w:color="auto"/>
                            <w:left w:val="none" w:sz="0" w:space="0" w:color="auto"/>
                            <w:bottom w:val="none" w:sz="0" w:space="0" w:color="auto"/>
                            <w:right w:val="none" w:sz="0" w:space="0" w:color="auto"/>
                          </w:divBdr>
                        </w:div>
                        <w:div w:id="1275868725">
                          <w:marLeft w:val="0"/>
                          <w:marRight w:val="0"/>
                          <w:marTop w:val="0"/>
                          <w:marBottom w:val="0"/>
                          <w:divBdr>
                            <w:top w:val="none" w:sz="0" w:space="0" w:color="auto"/>
                            <w:left w:val="none" w:sz="0" w:space="0" w:color="auto"/>
                            <w:bottom w:val="none" w:sz="0" w:space="0" w:color="auto"/>
                            <w:right w:val="none" w:sz="0" w:space="0" w:color="auto"/>
                          </w:divBdr>
                        </w:div>
                        <w:div w:id="423693274">
                          <w:marLeft w:val="0"/>
                          <w:marRight w:val="0"/>
                          <w:marTop w:val="0"/>
                          <w:marBottom w:val="0"/>
                          <w:divBdr>
                            <w:top w:val="none" w:sz="0" w:space="0" w:color="auto"/>
                            <w:left w:val="none" w:sz="0" w:space="0" w:color="auto"/>
                            <w:bottom w:val="none" w:sz="0" w:space="0" w:color="auto"/>
                            <w:right w:val="none" w:sz="0" w:space="0" w:color="auto"/>
                          </w:divBdr>
                        </w:div>
                        <w:div w:id="582106017">
                          <w:marLeft w:val="0"/>
                          <w:marRight w:val="0"/>
                          <w:marTop w:val="0"/>
                          <w:marBottom w:val="0"/>
                          <w:divBdr>
                            <w:top w:val="none" w:sz="0" w:space="0" w:color="auto"/>
                            <w:left w:val="none" w:sz="0" w:space="0" w:color="auto"/>
                            <w:bottom w:val="none" w:sz="0" w:space="0" w:color="auto"/>
                            <w:right w:val="none" w:sz="0" w:space="0" w:color="auto"/>
                          </w:divBdr>
                        </w:div>
                        <w:div w:id="392242323">
                          <w:marLeft w:val="0"/>
                          <w:marRight w:val="0"/>
                          <w:marTop w:val="0"/>
                          <w:marBottom w:val="0"/>
                          <w:divBdr>
                            <w:top w:val="none" w:sz="0" w:space="0" w:color="auto"/>
                            <w:left w:val="none" w:sz="0" w:space="0" w:color="auto"/>
                            <w:bottom w:val="none" w:sz="0" w:space="0" w:color="auto"/>
                            <w:right w:val="none" w:sz="0" w:space="0" w:color="auto"/>
                          </w:divBdr>
                        </w:div>
                        <w:div w:id="474298278">
                          <w:marLeft w:val="0"/>
                          <w:marRight w:val="0"/>
                          <w:marTop w:val="0"/>
                          <w:marBottom w:val="0"/>
                          <w:divBdr>
                            <w:top w:val="none" w:sz="0" w:space="0" w:color="auto"/>
                            <w:left w:val="none" w:sz="0" w:space="0" w:color="auto"/>
                            <w:bottom w:val="none" w:sz="0" w:space="0" w:color="auto"/>
                            <w:right w:val="none" w:sz="0" w:space="0" w:color="auto"/>
                          </w:divBdr>
                        </w:div>
                        <w:div w:id="1944268336">
                          <w:marLeft w:val="0"/>
                          <w:marRight w:val="0"/>
                          <w:marTop w:val="0"/>
                          <w:marBottom w:val="0"/>
                          <w:divBdr>
                            <w:top w:val="none" w:sz="0" w:space="0" w:color="auto"/>
                            <w:left w:val="none" w:sz="0" w:space="0" w:color="auto"/>
                            <w:bottom w:val="none" w:sz="0" w:space="0" w:color="auto"/>
                            <w:right w:val="none" w:sz="0" w:space="0" w:color="auto"/>
                          </w:divBdr>
                        </w:div>
                        <w:div w:id="101152717">
                          <w:marLeft w:val="0"/>
                          <w:marRight w:val="0"/>
                          <w:marTop w:val="0"/>
                          <w:marBottom w:val="0"/>
                          <w:divBdr>
                            <w:top w:val="none" w:sz="0" w:space="0" w:color="auto"/>
                            <w:left w:val="none" w:sz="0" w:space="0" w:color="auto"/>
                            <w:bottom w:val="none" w:sz="0" w:space="0" w:color="auto"/>
                            <w:right w:val="none" w:sz="0" w:space="0" w:color="auto"/>
                          </w:divBdr>
                        </w:div>
                        <w:div w:id="772671486">
                          <w:marLeft w:val="0"/>
                          <w:marRight w:val="0"/>
                          <w:marTop w:val="0"/>
                          <w:marBottom w:val="0"/>
                          <w:divBdr>
                            <w:top w:val="none" w:sz="0" w:space="0" w:color="auto"/>
                            <w:left w:val="none" w:sz="0" w:space="0" w:color="auto"/>
                            <w:bottom w:val="none" w:sz="0" w:space="0" w:color="auto"/>
                            <w:right w:val="none" w:sz="0" w:space="0" w:color="auto"/>
                          </w:divBdr>
                        </w:div>
                        <w:div w:id="451752025">
                          <w:marLeft w:val="0"/>
                          <w:marRight w:val="0"/>
                          <w:marTop w:val="0"/>
                          <w:marBottom w:val="0"/>
                          <w:divBdr>
                            <w:top w:val="none" w:sz="0" w:space="0" w:color="auto"/>
                            <w:left w:val="none" w:sz="0" w:space="0" w:color="auto"/>
                            <w:bottom w:val="none" w:sz="0" w:space="0" w:color="auto"/>
                            <w:right w:val="none" w:sz="0" w:space="0" w:color="auto"/>
                          </w:divBdr>
                        </w:div>
                        <w:div w:id="1450586453">
                          <w:marLeft w:val="0"/>
                          <w:marRight w:val="0"/>
                          <w:marTop w:val="0"/>
                          <w:marBottom w:val="0"/>
                          <w:divBdr>
                            <w:top w:val="none" w:sz="0" w:space="0" w:color="auto"/>
                            <w:left w:val="none" w:sz="0" w:space="0" w:color="auto"/>
                            <w:bottom w:val="none" w:sz="0" w:space="0" w:color="auto"/>
                            <w:right w:val="none" w:sz="0" w:space="0" w:color="auto"/>
                          </w:divBdr>
                        </w:div>
                        <w:div w:id="463541566">
                          <w:marLeft w:val="0"/>
                          <w:marRight w:val="0"/>
                          <w:marTop w:val="0"/>
                          <w:marBottom w:val="0"/>
                          <w:divBdr>
                            <w:top w:val="none" w:sz="0" w:space="0" w:color="auto"/>
                            <w:left w:val="none" w:sz="0" w:space="0" w:color="auto"/>
                            <w:bottom w:val="none" w:sz="0" w:space="0" w:color="auto"/>
                            <w:right w:val="none" w:sz="0" w:space="0" w:color="auto"/>
                          </w:divBdr>
                        </w:div>
                        <w:div w:id="2001108142">
                          <w:marLeft w:val="0"/>
                          <w:marRight w:val="0"/>
                          <w:marTop w:val="0"/>
                          <w:marBottom w:val="0"/>
                          <w:divBdr>
                            <w:top w:val="none" w:sz="0" w:space="0" w:color="auto"/>
                            <w:left w:val="none" w:sz="0" w:space="0" w:color="auto"/>
                            <w:bottom w:val="none" w:sz="0" w:space="0" w:color="auto"/>
                            <w:right w:val="none" w:sz="0" w:space="0" w:color="auto"/>
                          </w:divBdr>
                        </w:div>
                        <w:div w:id="1046877304">
                          <w:marLeft w:val="0"/>
                          <w:marRight w:val="0"/>
                          <w:marTop w:val="0"/>
                          <w:marBottom w:val="0"/>
                          <w:divBdr>
                            <w:top w:val="none" w:sz="0" w:space="0" w:color="auto"/>
                            <w:left w:val="none" w:sz="0" w:space="0" w:color="auto"/>
                            <w:bottom w:val="none" w:sz="0" w:space="0" w:color="auto"/>
                            <w:right w:val="none" w:sz="0" w:space="0" w:color="auto"/>
                          </w:divBdr>
                        </w:div>
                        <w:div w:id="1603151800">
                          <w:marLeft w:val="0"/>
                          <w:marRight w:val="0"/>
                          <w:marTop w:val="0"/>
                          <w:marBottom w:val="0"/>
                          <w:divBdr>
                            <w:top w:val="none" w:sz="0" w:space="0" w:color="auto"/>
                            <w:left w:val="none" w:sz="0" w:space="0" w:color="auto"/>
                            <w:bottom w:val="none" w:sz="0" w:space="0" w:color="auto"/>
                            <w:right w:val="none" w:sz="0" w:space="0" w:color="auto"/>
                          </w:divBdr>
                        </w:div>
                        <w:div w:id="1130131942">
                          <w:marLeft w:val="0"/>
                          <w:marRight w:val="0"/>
                          <w:marTop w:val="0"/>
                          <w:marBottom w:val="0"/>
                          <w:divBdr>
                            <w:top w:val="none" w:sz="0" w:space="0" w:color="auto"/>
                            <w:left w:val="none" w:sz="0" w:space="0" w:color="auto"/>
                            <w:bottom w:val="none" w:sz="0" w:space="0" w:color="auto"/>
                            <w:right w:val="none" w:sz="0" w:space="0" w:color="auto"/>
                          </w:divBdr>
                        </w:div>
                        <w:div w:id="981546516">
                          <w:marLeft w:val="0"/>
                          <w:marRight w:val="0"/>
                          <w:marTop w:val="0"/>
                          <w:marBottom w:val="0"/>
                          <w:divBdr>
                            <w:top w:val="none" w:sz="0" w:space="0" w:color="auto"/>
                            <w:left w:val="none" w:sz="0" w:space="0" w:color="auto"/>
                            <w:bottom w:val="none" w:sz="0" w:space="0" w:color="auto"/>
                            <w:right w:val="none" w:sz="0" w:space="0" w:color="auto"/>
                          </w:divBdr>
                        </w:div>
                        <w:div w:id="904412735">
                          <w:marLeft w:val="0"/>
                          <w:marRight w:val="0"/>
                          <w:marTop w:val="0"/>
                          <w:marBottom w:val="0"/>
                          <w:divBdr>
                            <w:top w:val="none" w:sz="0" w:space="0" w:color="auto"/>
                            <w:left w:val="none" w:sz="0" w:space="0" w:color="auto"/>
                            <w:bottom w:val="none" w:sz="0" w:space="0" w:color="auto"/>
                            <w:right w:val="none" w:sz="0" w:space="0" w:color="auto"/>
                          </w:divBdr>
                        </w:div>
                        <w:div w:id="192235580">
                          <w:marLeft w:val="0"/>
                          <w:marRight w:val="0"/>
                          <w:marTop w:val="0"/>
                          <w:marBottom w:val="0"/>
                          <w:divBdr>
                            <w:top w:val="none" w:sz="0" w:space="0" w:color="auto"/>
                            <w:left w:val="none" w:sz="0" w:space="0" w:color="auto"/>
                            <w:bottom w:val="none" w:sz="0" w:space="0" w:color="auto"/>
                            <w:right w:val="none" w:sz="0" w:space="0" w:color="auto"/>
                          </w:divBdr>
                        </w:div>
                        <w:div w:id="907032497">
                          <w:marLeft w:val="0"/>
                          <w:marRight w:val="0"/>
                          <w:marTop w:val="0"/>
                          <w:marBottom w:val="0"/>
                          <w:divBdr>
                            <w:top w:val="none" w:sz="0" w:space="0" w:color="auto"/>
                            <w:left w:val="none" w:sz="0" w:space="0" w:color="auto"/>
                            <w:bottom w:val="none" w:sz="0" w:space="0" w:color="auto"/>
                            <w:right w:val="none" w:sz="0" w:space="0" w:color="auto"/>
                          </w:divBdr>
                        </w:div>
                        <w:div w:id="536115513">
                          <w:marLeft w:val="0"/>
                          <w:marRight w:val="0"/>
                          <w:marTop w:val="0"/>
                          <w:marBottom w:val="0"/>
                          <w:divBdr>
                            <w:top w:val="none" w:sz="0" w:space="0" w:color="auto"/>
                            <w:left w:val="none" w:sz="0" w:space="0" w:color="auto"/>
                            <w:bottom w:val="none" w:sz="0" w:space="0" w:color="auto"/>
                            <w:right w:val="none" w:sz="0" w:space="0" w:color="auto"/>
                          </w:divBdr>
                        </w:div>
                        <w:div w:id="864832380">
                          <w:marLeft w:val="0"/>
                          <w:marRight w:val="0"/>
                          <w:marTop w:val="0"/>
                          <w:marBottom w:val="0"/>
                          <w:divBdr>
                            <w:top w:val="none" w:sz="0" w:space="0" w:color="auto"/>
                            <w:left w:val="none" w:sz="0" w:space="0" w:color="auto"/>
                            <w:bottom w:val="none" w:sz="0" w:space="0" w:color="auto"/>
                            <w:right w:val="none" w:sz="0" w:space="0" w:color="auto"/>
                          </w:divBdr>
                        </w:div>
                        <w:div w:id="1848903311">
                          <w:marLeft w:val="0"/>
                          <w:marRight w:val="0"/>
                          <w:marTop w:val="0"/>
                          <w:marBottom w:val="0"/>
                          <w:divBdr>
                            <w:top w:val="none" w:sz="0" w:space="0" w:color="auto"/>
                            <w:left w:val="none" w:sz="0" w:space="0" w:color="auto"/>
                            <w:bottom w:val="none" w:sz="0" w:space="0" w:color="auto"/>
                            <w:right w:val="none" w:sz="0" w:space="0" w:color="auto"/>
                          </w:divBdr>
                        </w:div>
                        <w:div w:id="326445898">
                          <w:marLeft w:val="0"/>
                          <w:marRight w:val="0"/>
                          <w:marTop w:val="0"/>
                          <w:marBottom w:val="0"/>
                          <w:divBdr>
                            <w:top w:val="none" w:sz="0" w:space="0" w:color="auto"/>
                            <w:left w:val="none" w:sz="0" w:space="0" w:color="auto"/>
                            <w:bottom w:val="none" w:sz="0" w:space="0" w:color="auto"/>
                            <w:right w:val="none" w:sz="0" w:space="0" w:color="auto"/>
                          </w:divBdr>
                        </w:div>
                        <w:div w:id="1178613858">
                          <w:marLeft w:val="0"/>
                          <w:marRight w:val="0"/>
                          <w:marTop w:val="0"/>
                          <w:marBottom w:val="0"/>
                          <w:divBdr>
                            <w:top w:val="none" w:sz="0" w:space="0" w:color="auto"/>
                            <w:left w:val="none" w:sz="0" w:space="0" w:color="auto"/>
                            <w:bottom w:val="none" w:sz="0" w:space="0" w:color="auto"/>
                            <w:right w:val="none" w:sz="0" w:space="0" w:color="auto"/>
                          </w:divBdr>
                        </w:div>
                        <w:div w:id="341052773">
                          <w:marLeft w:val="0"/>
                          <w:marRight w:val="0"/>
                          <w:marTop w:val="0"/>
                          <w:marBottom w:val="0"/>
                          <w:divBdr>
                            <w:top w:val="none" w:sz="0" w:space="0" w:color="auto"/>
                            <w:left w:val="none" w:sz="0" w:space="0" w:color="auto"/>
                            <w:bottom w:val="none" w:sz="0" w:space="0" w:color="auto"/>
                            <w:right w:val="none" w:sz="0" w:space="0" w:color="auto"/>
                          </w:divBdr>
                        </w:div>
                        <w:div w:id="2002125255">
                          <w:marLeft w:val="0"/>
                          <w:marRight w:val="0"/>
                          <w:marTop w:val="0"/>
                          <w:marBottom w:val="0"/>
                          <w:divBdr>
                            <w:top w:val="none" w:sz="0" w:space="0" w:color="auto"/>
                            <w:left w:val="none" w:sz="0" w:space="0" w:color="auto"/>
                            <w:bottom w:val="none" w:sz="0" w:space="0" w:color="auto"/>
                            <w:right w:val="none" w:sz="0" w:space="0" w:color="auto"/>
                          </w:divBdr>
                        </w:div>
                        <w:div w:id="1247567903">
                          <w:marLeft w:val="0"/>
                          <w:marRight w:val="0"/>
                          <w:marTop w:val="0"/>
                          <w:marBottom w:val="0"/>
                          <w:divBdr>
                            <w:top w:val="none" w:sz="0" w:space="0" w:color="auto"/>
                            <w:left w:val="none" w:sz="0" w:space="0" w:color="auto"/>
                            <w:bottom w:val="none" w:sz="0" w:space="0" w:color="auto"/>
                            <w:right w:val="none" w:sz="0" w:space="0" w:color="auto"/>
                          </w:divBdr>
                        </w:div>
                        <w:div w:id="577445489">
                          <w:marLeft w:val="0"/>
                          <w:marRight w:val="0"/>
                          <w:marTop w:val="0"/>
                          <w:marBottom w:val="0"/>
                          <w:divBdr>
                            <w:top w:val="none" w:sz="0" w:space="0" w:color="auto"/>
                            <w:left w:val="none" w:sz="0" w:space="0" w:color="auto"/>
                            <w:bottom w:val="none" w:sz="0" w:space="0" w:color="auto"/>
                            <w:right w:val="none" w:sz="0" w:space="0" w:color="auto"/>
                          </w:divBdr>
                        </w:div>
                        <w:div w:id="1696227174">
                          <w:marLeft w:val="0"/>
                          <w:marRight w:val="0"/>
                          <w:marTop w:val="0"/>
                          <w:marBottom w:val="0"/>
                          <w:divBdr>
                            <w:top w:val="none" w:sz="0" w:space="0" w:color="auto"/>
                            <w:left w:val="none" w:sz="0" w:space="0" w:color="auto"/>
                            <w:bottom w:val="none" w:sz="0" w:space="0" w:color="auto"/>
                            <w:right w:val="none" w:sz="0" w:space="0" w:color="auto"/>
                          </w:divBdr>
                        </w:div>
                        <w:div w:id="2100129891">
                          <w:marLeft w:val="0"/>
                          <w:marRight w:val="0"/>
                          <w:marTop w:val="0"/>
                          <w:marBottom w:val="0"/>
                          <w:divBdr>
                            <w:top w:val="none" w:sz="0" w:space="0" w:color="auto"/>
                            <w:left w:val="none" w:sz="0" w:space="0" w:color="auto"/>
                            <w:bottom w:val="none" w:sz="0" w:space="0" w:color="auto"/>
                            <w:right w:val="none" w:sz="0" w:space="0" w:color="auto"/>
                          </w:divBdr>
                        </w:div>
                        <w:div w:id="583032071">
                          <w:marLeft w:val="0"/>
                          <w:marRight w:val="0"/>
                          <w:marTop w:val="0"/>
                          <w:marBottom w:val="0"/>
                          <w:divBdr>
                            <w:top w:val="none" w:sz="0" w:space="0" w:color="auto"/>
                            <w:left w:val="none" w:sz="0" w:space="0" w:color="auto"/>
                            <w:bottom w:val="none" w:sz="0" w:space="0" w:color="auto"/>
                            <w:right w:val="none" w:sz="0" w:space="0" w:color="auto"/>
                          </w:divBdr>
                        </w:div>
                        <w:div w:id="1716080509">
                          <w:marLeft w:val="0"/>
                          <w:marRight w:val="0"/>
                          <w:marTop w:val="0"/>
                          <w:marBottom w:val="0"/>
                          <w:divBdr>
                            <w:top w:val="none" w:sz="0" w:space="0" w:color="auto"/>
                            <w:left w:val="none" w:sz="0" w:space="0" w:color="auto"/>
                            <w:bottom w:val="none" w:sz="0" w:space="0" w:color="auto"/>
                            <w:right w:val="none" w:sz="0" w:space="0" w:color="auto"/>
                          </w:divBdr>
                        </w:div>
                        <w:div w:id="296225629">
                          <w:marLeft w:val="0"/>
                          <w:marRight w:val="0"/>
                          <w:marTop w:val="0"/>
                          <w:marBottom w:val="0"/>
                          <w:divBdr>
                            <w:top w:val="none" w:sz="0" w:space="0" w:color="auto"/>
                            <w:left w:val="none" w:sz="0" w:space="0" w:color="auto"/>
                            <w:bottom w:val="none" w:sz="0" w:space="0" w:color="auto"/>
                            <w:right w:val="none" w:sz="0" w:space="0" w:color="auto"/>
                          </w:divBdr>
                        </w:div>
                        <w:div w:id="1892382350">
                          <w:marLeft w:val="0"/>
                          <w:marRight w:val="0"/>
                          <w:marTop w:val="0"/>
                          <w:marBottom w:val="0"/>
                          <w:divBdr>
                            <w:top w:val="none" w:sz="0" w:space="0" w:color="auto"/>
                            <w:left w:val="none" w:sz="0" w:space="0" w:color="auto"/>
                            <w:bottom w:val="none" w:sz="0" w:space="0" w:color="auto"/>
                            <w:right w:val="none" w:sz="0" w:space="0" w:color="auto"/>
                          </w:divBdr>
                        </w:div>
                        <w:div w:id="1551114115">
                          <w:marLeft w:val="0"/>
                          <w:marRight w:val="0"/>
                          <w:marTop w:val="0"/>
                          <w:marBottom w:val="0"/>
                          <w:divBdr>
                            <w:top w:val="none" w:sz="0" w:space="0" w:color="auto"/>
                            <w:left w:val="none" w:sz="0" w:space="0" w:color="auto"/>
                            <w:bottom w:val="none" w:sz="0" w:space="0" w:color="auto"/>
                            <w:right w:val="none" w:sz="0" w:space="0" w:color="auto"/>
                          </w:divBdr>
                        </w:div>
                        <w:div w:id="1888254395">
                          <w:marLeft w:val="0"/>
                          <w:marRight w:val="0"/>
                          <w:marTop w:val="0"/>
                          <w:marBottom w:val="0"/>
                          <w:divBdr>
                            <w:top w:val="none" w:sz="0" w:space="0" w:color="auto"/>
                            <w:left w:val="none" w:sz="0" w:space="0" w:color="auto"/>
                            <w:bottom w:val="none" w:sz="0" w:space="0" w:color="auto"/>
                            <w:right w:val="none" w:sz="0" w:space="0" w:color="auto"/>
                          </w:divBdr>
                        </w:div>
                        <w:div w:id="949505416">
                          <w:marLeft w:val="0"/>
                          <w:marRight w:val="0"/>
                          <w:marTop w:val="0"/>
                          <w:marBottom w:val="0"/>
                          <w:divBdr>
                            <w:top w:val="none" w:sz="0" w:space="0" w:color="auto"/>
                            <w:left w:val="none" w:sz="0" w:space="0" w:color="auto"/>
                            <w:bottom w:val="none" w:sz="0" w:space="0" w:color="auto"/>
                            <w:right w:val="none" w:sz="0" w:space="0" w:color="auto"/>
                          </w:divBdr>
                        </w:div>
                        <w:div w:id="98570310">
                          <w:marLeft w:val="0"/>
                          <w:marRight w:val="0"/>
                          <w:marTop w:val="0"/>
                          <w:marBottom w:val="0"/>
                          <w:divBdr>
                            <w:top w:val="none" w:sz="0" w:space="0" w:color="auto"/>
                            <w:left w:val="none" w:sz="0" w:space="0" w:color="auto"/>
                            <w:bottom w:val="none" w:sz="0" w:space="0" w:color="auto"/>
                            <w:right w:val="none" w:sz="0" w:space="0" w:color="auto"/>
                          </w:divBdr>
                        </w:div>
                        <w:div w:id="1451431725">
                          <w:marLeft w:val="0"/>
                          <w:marRight w:val="0"/>
                          <w:marTop w:val="0"/>
                          <w:marBottom w:val="0"/>
                          <w:divBdr>
                            <w:top w:val="none" w:sz="0" w:space="0" w:color="auto"/>
                            <w:left w:val="none" w:sz="0" w:space="0" w:color="auto"/>
                            <w:bottom w:val="none" w:sz="0" w:space="0" w:color="auto"/>
                            <w:right w:val="none" w:sz="0" w:space="0" w:color="auto"/>
                          </w:divBdr>
                        </w:div>
                        <w:div w:id="739133149">
                          <w:marLeft w:val="0"/>
                          <w:marRight w:val="0"/>
                          <w:marTop w:val="0"/>
                          <w:marBottom w:val="0"/>
                          <w:divBdr>
                            <w:top w:val="none" w:sz="0" w:space="0" w:color="auto"/>
                            <w:left w:val="none" w:sz="0" w:space="0" w:color="auto"/>
                            <w:bottom w:val="none" w:sz="0" w:space="0" w:color="auto"/>
                            <w:right w:val="none" w:sz="0" w:space="0" w:color="auto"/>
                          </w:divBdr>
                        </w:div>
                        <w:div w:id="622227444">
                          <w:marLeft w:val="0"/>
                          <w:marRight w:val="0"/>
                          <w:marTop w:val="0"/>
                          <w:marBottom w:val="0"/>
                          <w:divBdr>
                            <w:top w:val="none" w:sz="0" w:space="0" w:color="auto"/>
                            <w:left w:val="none" w:sz="0" w:space="0" w:color="auto"/>
                            <w:bottom w:val="none" w:sz="0" w:space="0" w:color="auto"/>
                            <w:right w:val="none" w:sz="0" w:space="0" w:color="auto"/>
                          </w:divBdr>
                        </w:div>
                        <w:div w:id="33040340">
                          <w:marLeft w:val="0"/>
                          <w:marRight w:val="0"/>
                          <w:marTop w:val="0"/>
                          <w:marBottom w:val="0"/>
                          <w:divBdr>
                            <w:top w:val="none" w:sz="0" w:space="0" w:color="auto"/>
                            <w:left w:val="none" w:sz="0" w:space="0" w:color="auto"/>
                            <w:bottom w:val="none" w:sz="0" w:space="0" w:color="auto"/>
                            <w:right w:val="none" w:sz="0" w:space="0" w:color="auto"/>
                          </w:divBdr>
                        </w:div>
                        <w:div w:id="1929385650">
                          <w:marLeft w:val="0"/>
                          <w:marRight w:val="0"/>
                          <w:marTop w:val="0"/>
                          <w:marBottom w:val="0"/>
                          <w:divBdr>
                            <w:top w:val="none" w:sz="0" w:space="0" w:color="auto"/>
                            <w:left w:val="none" w:sz="0" w:space="0" w:color="auto"/>
                            <w:bottom w:val="none" w:sz="0" w:space="0" w:color="auto"/>
                            <w:right w:val="none" w:sz="0" w:space="0" w:color="auto"/>
                          </w:divBdr>
                        </w:div>
                        <w:div w:id="1051421200">
                          <w:marLeft w:val="0"/>
                          <w:marRight w:val="0"/>
                          <w:marTop w:val="0"/>
                          <w:marBottom w:val="0"/>
                          <w:divBdr>
                            <w:top w:val="none" w:sz="0" w:space="0" w:color="auto"/>
                            <w:left w:val="none" w:sz="0" w:space="0" w:color="auto"/>
                            <w:bottom w:val="none" w:sz="0" w:space="0" w:color="auto"/>
                            <w:right w:val="none" w:sz="0" w:space="0" w:color="auto"/>
                          </w:divBdr>
                        </w:div>
                        <w:div w:id="27948186">
                          <w:marLeft w:val="0"/>
                          <w:marRight w:val="0"/>
                          <w:marTop w:val="0"/>
                          <w:marBottom w:val="0"/>
                          <w:divBdr>
                            <w:top w:val="none" w:sz="0" w:space="0" w:color="auto"/>
                            <w:left w:val="none" w:sz="0" w:space="0" w:color="auto"/>
                            <w:bottom w:val="none" w:sz="0" w:space="0" w:color="auto"/>
                            <w:right w:val="none" w:sz="0" w:space="0" w:color="auto"/>
                          </w:divBdr>
                        </w:div>
                        <w:div w:id="1789931573">
                          <w:marLeft w:val="0"/>
                          <w:marRight w:val="0"/>
                          <w:marTop w:val="0"/>
                          <w:marBottom w:val="0"/>
                          <w:divBdr>
                            <w:top w:val="none" w:sz="0" w:space="0" w:color="auto"/>
                            <w:left w:val="none" w:sz="0" w:space="0" w:color="auto"/>
                            <w:bottom w:val="none" w:sz="0" w:space="0" w:color="auto"/>
                            <w:right w:val="none" w:sz="0" w:space="0" w:color="auto"/>
                          </w:divBdr>
                        </w:div>
                        <w:div w:id="61755397">
                          <w:marLeft w:val="0"/>
                          <w:marRight w:val="0"/>
                          <w:marTop w:val="0"/>
                          <w:marBottom w:val="0"/>
                          <w:divBdr>
                            <w:top w:val="none" w:sz="0" w:space="0" w:color="auto"/>
                            <w:left w:val="none" w:sz="0" w:space="0" w:color="auto"/>
                            <w:bottom w:val="none" w:sz="0" w:space="0" w:color="auto"/>
                            <w:right w:val="none" w:sz="0" w:space="0" w:color="auto"/>
                          </w:divBdr>
                        </w:div>
                        <w:div w:id="2001811767">
                          <w:marLeft w:val="0"/>
                          <w:marRight w:val="0"/>
                          <w:marTop w:val="0"/>
                          <w:marBottom w:val="0"/>
                          <w:divBdr>
                            <w:top w:val="none" w:sz="0" w:space="0" w:color="auto"/>
                            <w:left w:val="none" w:sz="0" w:space="0" w:color="auto"/>
                            <w:bottom w:val="none" w:sz="0" w:space="0" w:color="auto"/>
                            <w:right w:val="none" w:sz="0" w:space="0" w:color="auto"/>
                          </w:divBdr>
                        </w:div>
                        <w:div w:id="2140301777">
                          <w:marLeft w:val="0"/>
                          <w:marRight w:val="0"/>
                          <w:marTop w:val="0"/>
                          <w:marBottom w:val="0"/>
                          <w:divBdr>
                            <w:top w:val="none" w:sz="0" w:space="0" w:color="auto"/>
                            <w:left w:val="none" w:sz="0" w:space="0" w:color="auto"/>
                            <w:bottom w:val="none" w:sz="0" w:space="0" w:color="auto"/>
                            <w:right w:val="none" w:sz="0" w:space="0" w:color="auto"/>
                          </w:divBdr>
                        </w:div>
                        <w:div w:id="388772608">
                          <w:marLeft w:val="0"/>
                          <w:marRight w:val="0"/>
                          <w:marTop w:val="0"/>
                          <w:marBottom w:val="0"/>
                          <w:divBdr>
                            <w:top w:val="none" w:sz="0" w:space="0" w:color="auto"/>
                            <w:left w:val="none" w:sz="0" w:space="0" w:color="auto"/>
                            <w:bottom w:val="none" w:sz="0" w:space="0" w:color="auto"/>
                            <w:right w:val="none" w:sz="0" w:space="0" w:color="auto"/>
                          </w:divBdr>
                        </w:div>
                        <w:div w:id="813252610">
                          <w:marLeft w:val="0"/>
                          <w:marRight w:val="0"/>
                          <w:marTop w:val="0"/>
                          <w:marBottom w:val="0"/>
                          <w:divBdr>
                            <w:top w:val="none" w:sz="0" w:space="0" w:color="auto"/>
                            <w:left w:val="none" w:sz="0" w:space="0" w:color="auto"/>
                            <w:bottom w:val="none" w:sz="0" w:space="0" w:color="auto"/>
                            <w:right w:val="none" w:sz="0" w:space="0" w:color="auto"/>
                          </w:divBdr>
                        </w:div>
                        <w:div w:id="753161650">
                          <w:marLeft w:val="0"/>
                          <w:marRight w:val="0"/>
                          <w:marTop w:val="0"/>
                          <w:marBottom w:val="0"/>
                          <w:divBdr>
                            <w:top w:val="none" w:sz="0" w:space="0" w:color="auto"/>
                            <w:left w:val="none" w:sz="0" w:space="0" w:color="auto"/>
                            <w:bottom w:val="none" w:sz="0" w:space="0" w:color="auto"/>
                            <w:right w:val="none" w:sz="0" w:space="0" w:color="auto"/>
                          </w:divBdr>
                        </w:div>
                        <w:div w:id="614485382">
                          <w:marLeft w:val="0"/>
                          <w:marRight w:val="0"/>
                          <w:marTop w:val="0"/>
                          <w:marBottom w:val="0"/>
                          <w:divBdr>
                            <w:top w:val="none" w:sz="0" w:space="0" w:color="auto"/>
                            <w:left w:val="none" w:sz="0" w:space="0" w:color="auto"/>
                            <w:bottom w:val="none" w:sz="0" w:space="0" w:color="auto"/>
                            <w:right w:val="none" w:sz="0" w:space="0" w:color="auto"/>
                          </w:divBdr>
                        </w:div>
                        <w:div w:id="905140676">
                          <w:marLeft w:val="0"/>
                          <w:marRight w:val="0"/>
                          <w:marTop w:val="0"/>
                          <w:marBottom w:val="0"/>
                          <w:divBdr>
                            <w:top w:val="none" w:sz="0" w:space="0" w:color="auto"/>
                            <w:left w:val="none" w:sz="0" w:space="0" w:color="auto"/>
                            <w:bottom w:val="none" w:sz="0" w:space="0" w:color="auto"/>
                            <w:right w:val="none" w:sz="0" w:space="0" w:color="auto"/>
                          </w:divBdr>
                        </w:div>
                        <w:div w:id="1310474107">
                          <w:marLeft w:val="0"/>
                          <w:marRight w:val="0"/>
                          <w:marTop w:val="0"/>
                          <w:marBottom w:val="0"/>
                          <w:divBdr>
                            <w:top w:val="none" w:sz="0" w:space="0" w:color="auto"/>
                            <w:left w:val="none" w:sz="0" w:space="0" w:color="auto"/>
                            <w:bottom w:val="none" w:sz="0" w:space="0" w:color="auto"/>
                            <w:right w:val="none" w:sz="0" w:space="0" w:color="auto"/>
                          </w:divBdr>
                        </w:div>
                        <w:div w:id="1700741353">
                          <w:marLeft w:val="0"/>
                          <w:marRight w:val="0"/>
                          <w:marTop w:val="0"/>
                          <w:marBottom w:val="0"/>
                          <w:divBdr>
                            <w:top w:val="none" w:sz="0" w:space="0" w:color="auto"/>
                            <w:left w:val="none" w:sz="0" w:space="0" w:color="auto"/>
                            <w:bottom w:val="none" w:sz="0" w:space="0" w:color="auto"/>
                            <w:right w:val="none" w:sz="0" w:space="0" w:color="auto"/>
                          </w:divBdr>
                        </w:div>
                        <w:div w:id="1220018390">
                          <w:marLeft w:val="0"/>
                          <w:marRight w:val="0"/>
                          <w:marTop w:val="0"/>
                          <w:marBottom w:val="0"/>
                          <w:divBdr>
                            <w:top w:val="none" w:sz="0" w:space="0" w:color="auto"/>
                            <w:left w:val="none" w:sz="0" w:space="0" w:color="auto"/>
                            <w:bottom w:val="none" w:sz="0" w:space="0" w:color="auto"/>
                            <w:right w:val="none" w:sz="0" w:space="0" w:color="auto"/>
                          </w:divBdr>
                        </w:div>
                        <w:div w:id="114757062">
                          <w:marLeft w:val="0"/>
                          <w:marRight w:val="0"/>
                          <w:marTop w:val="0"/>
                          <w:marBottom w:val="0"/>
                          <w:divBdr>
                            <w:top w:val="none" w:sz="0" w:space="0" w:color="auto"/>
                            <w:left w:val="none" w:sz="0" w:space="0" w:color="auto"/>
                            <w:bottom w:val="none" w:sz="0" w:space="0" w:color="auto"/>
                            <w:right w:val="none" w:sz="0" w:space="0" w:color="auto"/>
                          </w:divBdr>
                        </w:div>
                        <w:div w:id="2028484120">
                          <w:marLeft w:val="0"/>
                          <w:marRight w:val="0"/>
                          <w:marTop w:val="0"/>
                          <w:marBottom w:val="0"/>
                          <w:divBdr>
                            <w:top w:val="none" w:sz="0" w:space="0" w:color="auto"/>
                            <w:left w:val="none" w:sz="0" w:space="0" w:color="auto"/>
                            <w:bottom w:val="none" w:sz="0" w:space="0" w:color="auto"/>
                            <w:right w:val="none" w:sz="0" w:space="0" w:color="auto"/>
                          </w:divBdr>
                        </w:div>
                        <w:div w:id="1133212071">
                          <w:marLeft w:val="0"/>
                          <w:marRight w:val="0"/>
                          <w:marTop w:val="0"/>
                          <w:marBottom w:val="0"/>
                          <w:divBdr>
                            <w:top w:val="none" w:sz="0" w:space="0" w:color="auto"/>
                            <w:left w:val="none" w:sz="0" w:space="0" w:color="auto"/>
                            <w:bottom w:val="none" w:sz="0" w:space="0" w:color="auto"/>
                            <w:right w:val="none" w:sz="0" w:space="0" w:color="auto"/>
                          </w:divBdr>
                        </w:div>
                        <w:div w:id="1104570190">
                          <w:marLeft w:val="0"/>
                          <w:marRight w:val="0"/>
                          <w:marTop w:val="0"/>
                          <w:marBottom w:val="0"/>
                          <w:divBdr>
                            <w:top w:val="none" w:sz="0" w:space="0" w:color="auto"/>
                            <w:left w:val="none" w:sz="0" w:space="0" w:color="auto"/>
                            <w:bottom w:val="none" w:sz="0" w:space="0" w:color="auto"/>
                            <w:right w:val="none" w:sz="0" w:space="0" w:color="auto"/>
                          </w:divBdr>
                        </w:div>
                        <w:div w:id="1404259010">
                          <w:marLeft w:val="0"/>
                          <w:marRight w:val="0"/>
                          <w:marTop w:val="0"/>
                          <w:marBottom w:val="0"/>
                          <w:divBdr>
                            <w:top w:val="none" w:sz="0" w:space="0" w:color="auto"/>
                            <w:left w:val="none" w:sz="0" w:space="0" w:color="auto"/>
                            <w:bottom w:val="none" w:sz="0" w:space="0" w:color="auto"/>
                            <w:right w:val="none" w:sz="0" w:space="0" w:color="auto"/>
                          </w:divBdr>
                        </w:div>
                        <w:div w:id="230819273">
                          <w:marLeft w:val="0"/>
                          <w:marRight w:val="0"/>
                          <w:marTop w:val="0"/>
                          <w:marBottom w:val="0"/>
                          <w:divBdr>
                            <w:top w:val="none" w:sz="0" w:space="0" w:color="auto"/>
                            <w:left w:val="none" w:sz="0" w:space="0" w:color="auto"/>
                            <w:bottom w:val="none" w:sz="0" w:space="0" w:color="auto"/>
                            <w:right w:val="none" w:sz="0" w:space="0" w:color="auto"/>
                          </w:divBdr>
                        </w:div>
                        <w:div w:id="1984001375">
                          <w:marLeft w:val="0"/>
                          <w:marRight w:val="0"/>
                          <w:marTop w:val="0"/>
                          <w:marBottom w:val="0"/>
                          <w:divBdr>
                            <w:top w:val="none" w:sz="0" w:space="0" w:color="auto"/>
                            <w:left w:val="none" w:sz="0" w:space="0" w:color="auto"/>
                            <w:bottom w:val="none" w:sz="0" w:space="0" w:color="auto"/>
                            <w:right w:val="none" w:sz="0" w:space="0" w:color="auto"/>
                          </w:divBdr>
                        </w:div>
                        <w:div w:id="1965649399">
                          <w:marLeft w:val="0"/>
                          <w:marRight w:val="0"/>
                          <w:marTop w:val="0"/>
                          <w:marBottom w:val="0"/>
                          <w:divBdr>
                            <w:top w:val="none" w:sz="0" w:space="0" w:color="auto"/>
                            <w:left w:val="none" w:sz="0" w:space="0" w:color="auto"/>
                            <w:bottom w:val="none" w:sz="0" w:space="0" w:color="auto"/>
                            <w:right w:val="none" w:sz="0" w:space="0" w:color="auto"/>
                          </w:divBdr>
                        </w:div>
                        <w:div w:id="1145587563">
                          <w:marLeft w:val="0"/>
                          <w:marRight w:val="0"/>
                          <w:marTop w:val="0"/>
                          <w:marBottom w:val="0"/>
                          <w:divBdr>
                            <w:top w:val="none" w:sz="0" w:space="0" w:color="auto"/>
                            <w:left w:val="none" w:sz="0" w:space="0" w:color="auto"/>
                            <w:bottom w:val="none" w:sz="0" w:space="0" w:color="auto"/>
                            <w:right w:val="none" w:sz="0" w:space="0" w:color="auto"/>
                          </w:divBdr>
                        </w:div>
                        <w:div w:id="1924678829">
                          <w:marLeft w:val="0"/>
                          <w:marRight w:val="0"/>
                          <w:marTop w:val="0"/>
                          <w:marBottom w:val="0"/>
                          <w:divBdr>
                            <w:top w:val="none" w:sz="0" w:space="0" w:color="auto"/>
                            <w:left w:val="none" w:sz="0" w:space="0" w:color="auto"/>
                            <w:bottom w:val="none" w:sz="0" w:space="0" w:color="auto"/>
                            <w:right w:val="none" w:sz="0" w:space="0" w:color="auto"/>
                          </w:divBdr>
                        </w:div>
                        <w:div w:id="879827396">
                          <w:marLeft w:val="0"/>
                          <w:marRight w:val="0"/>
                          <w:marTop w:val="0"/>
                          <w:marBottom w:val="0"/>
                          <w:divBdr>
                            <w:top w:val="none" w:sz="0" w:space="0" w:color="auto"/>
                            <w:left w:val="none" w:sz="0" w:space="0" w:color="auto"/>
                            <w:bottom w:val="none" w:sz="0" w:space="0" w:color="auto"/>
                            <w:right w:val="none" w:sz="0" w:space="0" w:color="auto"/>
                          </w:divBdr>
                        </w:div>
                        <w:div w:id="303196235">
                          <w:marLeft w:val="0"/>
                          <w:marRight w:val="0"/>
                          <w:marTop w:val="0"/>
                          <w:marBottom w:val="0"/>
                          <w:divBdr>
                            <w:top w:val="none" w:sz="0" w:space="0" w:color="auto"/>
                            <w:left w:val="none" w:sz="0" w:space="0" w:color="auto"/>
                            <w:bottom w:val="none" w:sz="0" w:space="0" w:color="auto"/>
                            <w:right w:val="none" w:sz="0" w:space="0" w:color="auto"/>
                          </w:divBdr>
                        </w:div>
                        <w:div w:id="972175738">
                          <w:marLeft w:val="0"/>
                          <w:marRight w:val="0"/>
                          <w:marTop w:val="0"/>
                          <w:marBottom w:val="0"/>
                          <w:divBdr>
                            <w:top w:val="none" w:sz="0" w:space="0" w:color="auto"/>
                            <w:left w:val="none" w:sz="0" w:space="0" w:color="auto"/>
                            <w:bottom w:val="none" w:sz="0" w:space="0" w:color="auto"/>
                            <w:right w:val="none" w:sz="0" w:space="0" w:color="auto"/>
                          </w:divBdr>
                        </w:div>
                        <w:div w:id="434593457">
                          <w:marLeft w:val="0"/>
                          <w:marRight w:val="0"/>
                          <w:marTop w:val="0"/>
                          <w:marBottom w:val="0"/>
                          <w:divBdr>
                            <w:top w:val="none" w:sz="0" w:space="0" w:color="auto"/>
                            <w:left w:val="none" w:sz="0" w:space="0" w:color="auto"/>
                            <w:bottom w:val="none" w:sz="0" w:space="0" w:color="auto"/>
                            <w:right w:val="none" w:sz="0" w:space="0" w:color="auto"/>
                          </w:divBdr>
                        </w:div>
                        <w:div w:id="1210145313">
                          <w:marLeft w:val="0"/>
                          <w:marRight w:val="0"/>
                          <w:marTop w:val="0"/>
                          <w:marBottom w:val="0"/>
                          <w:divBdr>
                            <w:top w:val="none" w:sz="0" w:space="0" w:color="auto"/>
                            <w:left w:val="none" w:sz="0" w:space="0" w:color="auto"/>
                            <w:bottom w:val="none" w:sz="0" w:space="0" w:color="auto"/>
                            <w:right w:val="none" w:sz="0" w:space="0" w:color="auto"/>
                          </w:divBdr>
                        </w:div>
                        <w:div w:id="1038942271">
                          <w:marLeft w:val="0"/>
                          <w:marRight w:val="0"/>
                          <w:marTop w:val="0"/>
                          <w:marBottom w:val="0"/>
                          <w:divBdr>
                            <w:top w:val="none" w:sz="0" w:space="0" w:color="auto"/>
                            <w:left w:val="none" w:sz="0" w:space="0" w:color="auto"/>
                            <w:bottom w:val="none" w:sz="0" w:space="0" w:color="auto"/>
                            <w:right w:val="none" w:sz="0" w:space="0" w:color="auto"/>
                          </w:divBdr>
                        </w:div>
                        <w:div w:id="1863518914">
                          <w:marLeft w:val="0"/>
                          <w:marRight w:val="0"/>
                          <w:marTop w:val="0"/>
                          <w:marBottom w:val="0"/>
                          <w:divBdr>
                            <w:top w:val="none" w:sz="0" w:space="0" w:color="auto"/>
                            <w:left w:val="none" w:sz="0" w:space="0" w:color="auto"/>
                            <w:bottom w:val="none" w:sz="0" w:space="0" w:color="auto"/>
                            <w:right w:val="none" w:sz="0" w:space="0" w:color="auto"/>
                          </w:divBdr>
                        </w:div>
                        <w:div w:id="1296646329">
                          <w:marLeft w:val="0"/>
                          <w:marRight w:val="0"/>
                          <w:marTop w:val="0"/>
                          <w:marBottom w:val="0"/>
                          <w:divBdr>
                            <w:top w:val="none" w:sz="0" w:space="0" w:color="auto"/>
                            <w:left w:val="none" w:sz="0" w:space="0" w:color="auto"/>
                            <w:bottom w:val="none" w:sz="0" w:space="0" w:color="auto"/>
                            <w:right w:val="none" w:sz="0" w:space="0" w:color="auto"/>
                          </w:divBdr>
                        </w:div>
                        <w:div w:id="583030516">
                          <w:marLeft w:val="0"/>
                          <w:marRight w:val="0"/>
                          <w:marTop w:val="0"/>
                          <w:marBottom w:val="0"/>
                          <w:divBdr>
                            <w:top w:val="none" w:sz="0" w:space="0" w:color="auto"/>
                            <w:left w:val="none" w:sz="0" w:space="0" w:color="auto"/>
                            <w:bottom w:val="none" w:sz="0" w:space="0" w:color="auto"/>
                            <w:right w:val="none" w:sz="0" w:space="0" w:color="auto"/>
                          </w:divBdr>
                        </w:div>
                        <w:div w:id="2032879221">
                          <w:marLeft w:val="0"/>
                          <w:marRight w:val="0"/>
                          <w:marTop w:val="0"/>
                          <w:marBottom w:val="0"/>
                          <w:divBdr>
                            <w:top w:val="none" w:sz="0" w:space="0" w:color="auto"/>
                            <w:left w:val="none" w:sz="0" w:space="0" w:color="auto"/>
                            <w:bottom w:val="none" w:sz="0" w:space="0" w:color="auto"/>
                            <w:right w:val="none" w:sz="0" w:space="0" w:color="auto"/>
                          </w:divBdr>
                        </w:div>
                        <w:div w:id="535625842">
                          <w:marLeft w:val="0"/>
                          <w:marRight w:val="0"/>
                          <w:marTop w:val="0"/>
                          <w:marBottom w:val="0"/>
                          <w:divBdr>
                            <w:top w:val="none" w:sz="0" w:space="0" w:color="auto"/>
                            <w:left w:val="none" w:sz="0" w:space="0" w:color="auto"/>
                            <w:bottom w:val="none" w:sz="0" w:space="0" w:color="auto"/>
                            <w:right w:val="none" w:sz="0" w:space="0" w:color="auto"/>
                          </w:divBdr>
                        </w:div>
                        <w:div w:id="371001535">
                          <w:marLeft w:val="0"/>
                          <w:marRight w:val="0"/>
                          <w:marTop w:val="0"/>
                          <w:marBottom w:val="0"/>
                          <w:divBdr>
                            <w:top w:val="none" w:sz="0" w:space="0" w:color="auto"/>
                            <w:left w:val="none" w:sz="0" w:space="0" w:color="auto"/>
                            <w:bottom w:val="none" w:sz="0" w:space="0" w:color="auto"/>
                            <w:right w:val="none" w:sz="0" w:space="0" w:color="auto"/>
                          </w:divBdr>
                        </w:div>
                        <w:div w:id="503937327">
                          <w:marLeft w:val="0"/>
                          <w:marRight w:val="0"/>
                          <w:marTop w:val="0"/>
                          <w:marBottom w:val="0"/>
                          <w:divBdr>
                            <w:top w:val="none" w:sz="0" w:space="0" w:color="auto"/>
                            <w:left w:val="none" w:sz="0" w:space="0" w:color="auto"/>
                            <w:bottom w:val="none" w:sz="0" w:space="0" w:color="auto"/>
                            <w:right w:val="none" w:sz="0" w:space="0" w:color="auto"/>
                          </w:divBdr>
                        </w:div>
                        <w:div w:id="605380738">
                          <w:marLeft w:val="0"/>
                          <w:marRight w:val="0"/>
                          <w:marTop w:val="0"/>
                          <w:marBottom w:val="0"/>
                          <w:divBdr>
                            <w:top w:val="none" w:sz="0" w:space="0" w:color="auto"/>
                            <w:left w:val="none" w:sz="0" w:space="0" w:color="auto"/>
                            <w:bottom w:val="none" w:sz="0" w:space="0" w:color="auto"/>
                            <w:right w:val="none" w:sz="0" w:space="0" w:color="auto"/>
                          </w:divBdr>
                        </w:div>
                        <w:div w:id="117721820">
                          <w:marLeft w:val="0"/>
                          <w:marRight w:val="0"/>
                          <w:marTop w:val="0"/>
                          <w:marBottom w:val="0"/>
                          <w:divBdr>
                            <w:top w:val="none" w:sz="0" w:space="0" w:color="auto"/>
                            <w:left w:val="none" w:sz="0" w:space="0" w:color="auto"/>
                            <w:bottom w:val="none" w:sz="0" w:space="0" w:color="auto"/>
                            <w:right w:val="none" w:sz="0" w:space="0" w:color="auto"/>
                          </w:divBdr>
                        </w:div>
                        <w:div w:id="1696690714">
                          <w:marLeft w:val="0"/>
                          <w:marRight w:val="0"/>
                          <w:marTop w:val="0"/>
                          <w:marBottom w:val="0"/>
                          <w:divBdr>
                            <w:top w:val="none" w:sz="0" w:space="0" w:color="auto"/>
                            <w:left w:val="none" w:sz="0" w:space="0" w:color="auto"/>
                            <w:bottom w:val="none" w:sz="0" w:space="0" w:color="auto"/>
                            <w:right w:val="none" w:sz="0" w:space="0" w:color="auto"/>
                          </w:divBdr>
                        </w:div>
                        <w:div w:id="1807552386">
                          <w:marLeft w:val="0"/>
                          <w:marRight w:val="0"/>
                          <w:marTop w:val="0"/>
                          <w:marBottom w:val="0"/>
                          <w:divBdr>
                            <w:top w:val="none" w:sz="0" w:space="0" w:color="auto"/>
                            <w:left w:val="none" w:sz="0" w:space="0" w:color="auto"/>
                            <w:bottom w:val="none" w:sz="0" w:space="0" w:color="auto"/>
                            <w:right w:val="none" w:sz="0" w:space="0" w:color="auto"/>
                          </w:divBdr>
                        </w:div>
                        <w:div w:id="2056006468">
                          <w:marLeft w:val="0"/>
                          <w:marRight w:val="0"/>
                          <w:marTop w:val="0"/>
                          <w:marBottom w:val="0"/>
                          <w:divBdr>
                            <w:top w:val="none" w:sz="0" w:space="0" w:color="auto"/>
                            <w:left w:val="none" w:sz="0" w:space="0" w:color="auto"/>
                            <w:bottom w:val="none" w:sz="0" w:space="0" w:color="auto"/>
                            <w:right w:val="none" w:sz="0" w:space="0" w:color="auto"/>
                          </w:divBdr>
                        </w:div>
                        <w:div w:id="1669215770">
                          <w:marLeft w:val="0"/>
                          <w:marRight w:val="0"/>
                          <w:marTop w:val="0"/>
                          <w:marBottom w:val="0"/>
                          <w:divBdr>
                            <w:top w:val="none" w:sz="0" w:space="0" w:color="auto"/>
                            <w:left w:val="none" w:sz="0" w:space="0" w:color="auto"/>
                            <w:bottom w:val="none" w:sz="0" w:space="0" w:color="auto"/>
                            <w:right w:val="none" w:sz="0" w:space="0" w:color="auto"/>
                          </w:divBdr>
                        </w:div>
                        <w:div w:id="676541225">
                          <w:marLeft w:val="0"/>
                          <w:marRight w:val="0"/>
                          <w:marTop w:val="0"/>
                          <w:marBottom w:val="0"/>
                          <w:divBdr>
                            <w:top w:val="none" w:sz="0" w:space="0" w:color="auto"/>
                            <w:left w:val="none" w:sz="0" w:space="0" w:color="auto"/>
                            <w:bottom w:val="none" w:sz="0" w:space="0" w:color="auto"/>
                            <w:right w:val="none" w:sz="0" w:space="0" w:color="auto"/>
                          </w:divBdr>
                        </w:div>
                        <w:div w:id="1396703799">
                          <w:marLeft w:val="0"/>
                          <w:marRight w:val="0"/>
                          <w:marTop w:val="0"/>
                          <w:marBottom w:val="0"/>
                          <w:divBdr>
                            <w:top w:val="none" w:sz="0" w:space="0" w:color="auto"/>
                            <w:left w:val="none" w:sz="0" w:space="0" w:color="auto"/>
                            <w:bottom w:val="none" w:sz="0" w:space="0" w:color="auto"/>
                            <w:right w:val="none" w:sz="0" w:space="0" w:color="auto"/>
                          </w:divBdr>
                        </w:div>
                        <w:div w:id="2072119117">
                          <w:marLeft w:val="0"/>
                          <w:marRight w:val="0"/>
                          <w:marTop w:val="0"/>
                          <w:marBottom w:val="0"/>
                          <w:divBdr>
                            <w:top w:val="none" w:sz="0" w:space="0" w:color="auto"/>
                            <w:left w:val="none" w:sz="0" w:space="0" w:color="auto"/>
                            <w:bottom w:val="none" w:sz="0" w:space="0" w:color="auto"/>
                            <w:right w:val="none" w:sz="0" w:space="0" w:color="auto"/>
                          </w:divBdr>
                        </w:div>
                        <w:div w:id="700284017">
                          <w:marLeft w:val="0"/>
                          <w:marRight w:val="0"/>
                          <w:marTop w:val="0"/>
                          <w:marBottom w:val="0"/>
                          <w:divBdr>
                            <w:top w:val="none" w:sz="0" w:space="0" w:color="auto"/>
                            <w:left w:val="none" w:sz="0" w:space="0" w:color="auto"/>
                            <w:bottom w:val="none" w:sz="0" w:space="0" w:color="auto"/>
                            <w:right w:val="none" w:sz="0" w:space="0" w:color="auto"/>
                          </w:divBdr>
                        </w:div>
                        <w:div w:id="603683571">
                          <w:marLeft w:val="0"/>
                          <w:marRight w:val="0"/>
                          <w:marTop w:val="0"/>
                          <w:marBottom w:val="0"/>
                          <w:divBdr>
                            <w:top w:val="none" w:sz="0" w:space="0" w:color="auto"/>
                            <w:left w:val="none" w:sz="0" w:space="0" w:color="auto"/>
                            <w:bottom w:val="none" w:sz="0" w:space="0" w:color="auto"/>
                            <w:right w:val="none" w:sz="0" w:space="0" w:color="auto"/>
                          </w:divBdr>
                        </w:div>
                        <w:div w:id="2027946382">
                          <w:marLeft w:val="0"/>
                          <w:marRight w:val="0"/>
                          <w:marTop w:val="0"/>
                          <w:marBottom w:val="0"/>
                          <w:divBdr>
                            <w:top w:val="none" w:sz="0" w:space="0" w:color="auto"/>
                            <w:left w:val="none" w:sz="0" w:space="0" w:color="auto"/>
                            <w:bottom w:val="none" w:sz="0" w:space="0" w:color="auto"/>
                            <w:right w:val="none" w:sz="0" w:space="0" w:color="auto"/>
                          </w:divBdr>
                        </w:div>
                        <w:div w:id="674964315">
                          <w:marLeft w:val="0"/>
                          <w:marRight w:val="0"/>
                          <w:marTop w:val="0"/>
                          <w:marBottom w:val="0"/>
                          <w:divBdr>
                            <w:top w:val="none" w:sz="0" w:space="0" w:color="auto"/>
                            <w:left w:val="none" w:sz="0" w:space="0" w:color="auto"/>
                            <w:bottom w:val="none" w:sz="0" w:space="0" w:color="auto"/>
                            <w:right w:val="none" w:sz="0" w:space="0" w:color="auto"/>
                          </w:divBdr>
                        </w:div>
                        <w:div w:id="1924798087">
                          <w:marLeft w:val="0"/>
                          <w:marRight w:val="0"/>
                          <w:marTop w:val="0"/>
                          <w:marBottom w:val="0"/>
                          <w:divBdr>
                            <w:top w:val="none" w:sz="0" w:space="0" w:color="auto"/>
                            <w:left w:val="none" w:sz="0" w:space="0" w:color="auto"/>
                            <w:bottom w:val="none" w:sz="0" w:space="0" w:color="auto"/>
                            <w:right w:val="none" w:sz="0" w:space="0" w:color="auto"/>
                          </w:divBdr>
                        </w:div>
                        <w:div w:id="952131020">
                          <w:marLeft w:val="0"/>
                          <w:marRight w:val="0"/>
                          <w:marTop w:val="0"/>
                          <w:marBottom w:val="0"/>
                          <w:divBdr>
                            <w:top w:val="none" w:sz="0" w:space="0" w:color="auto"/>
                            <w:left w:val="none" w:sz="0" w:space="0" w:color="auto"/>
                            <w:bottom w:val="none" w:sz="0" w:space="0" w:color="auto"/>
                            <w:right w:val="none" w:sz="0" w:space="0" w:color="auto"/>
                          </w:divBdr>
                        </w:div>
                        <w:div w:id="263197173">
                          <w:marLeft w:val="0"/>
                          <w:marRight w:val="0"/>
                          <w:marTop w:val="0"/>
                          <w:marBottom w:val="0"/>
                          <w:divBdr>
                            <w:top w:val="none" w:sz="0" w:space="0" w:color="auto"/>
                            <w:left w:val="none" w:sz="0" w:space="0" w:color="auto"/>
                            <w:bottom w:val="none" w:sz="0" w:space="0" w:color="auto"/>
                            <w:right w:val="none" w:sz="0" w:space="0" w:color="auto"/>
                          </w:divBdr>
                        </w:div>
                        <w:div w:id="58288648">
                          <w:marLeft w:val="0"/>
                          <w:marRight w:val="0"/>
                          <w:marTop w:val="0"/>
                          <w:marBottom w:val="0"/>
                          <w:divBdr>
                            <w:top w:val="none" w:sz="0" w:space="0" w:color="auto"/>
                            <w:left w:val="none" w:sz="0" w:space="0" w:color="auto"/>
                            <w:bottom w:val="none" w:sz="0" w:space="0" w:color="auto"/>
                            <w:right w:val="none" w:sz="0" w:space="0" w:color="auto"/>
                          </w:divBdr>
                        </w:div>
                        <w:div w:id="1837762653">
                          <w:marLeft w:val="0"/>
                          <w:marRight w:val="0"/>
                          <w:marTop w:val="0"/>
                          <w:marBottom w:val="0"/>
                          <w:divBdr>
                            <w:top w:val="none" w:sz="0" w:space="0" w:color="auto"/>
                            <w:left w:val="none" w:sz="0" w:space="0" w:color="auto"/>
                            <w:bottom w:val="none" w:sz="0" w:space="0" w:color="auto"/>
                            <w:right w:val="none" w:sz="0" w:space="0" w:color="auto"/>
                          </w:divBdr>
                        </w:div>
                        <w:div w:id="1883206804">
                          <w:marLeft w:val="0"/>
                          <w:marRight w:val="0"/>
                          <w:marTop w:val="0"/>
                          <w:marBottom w:val="0"/>
                          <w:divBdr>
                            <w:top w:val="none" w:sz="0" w:space="0" w:color="auto"/>
                            <w:left w:val="none" w:sz="0" w:space="0" w:color="auto"/>
                            <w:bottom w:val="none" w:sz="0" w:space="0" w:color="auto"/>
                            <w:right w:val="none" w:sz="0" w:space="0" w:color="auto"/>
                          </w:divBdr>
                        </w:div>
                        <w:div w:id="256981818">
                          <w:marLeft w:val="0"/>
                          <w:marRight w:val="0"/>
                          <w:marTop w:val="0"/>
                          <w:marBottom w:val="0"/>
                          <w:divBdr>
                            <w:top w:val="none" w:sz="0" w:space="0" w:color="auto"/>
                            <w:left w:val="none" w:sz="0" w:space="0" w:color="auto"/>
                            <w:bottom w:val="none" w:sz="0" w:space="0" w:color="auto"/>
                            <w:right w:val="none" w:sz="0" w:space="0" w:color="auto"/>
                          </w:divBdr>
                        </w:div>
                        <w:div w:id="1110198354">
                          <w:marLeft w:val="0"/>
                          <w:marRight w:val="0"/>
                          <w:marTop w:val="0"/>
                          <w:marBottom w:val="0"/>
                          <w:divBdr>
                            <w:top w:val="none" w:sz="0" w:space="0" w:color="auto"/>
                            <w:left w:val="none" w:sz="0" w:space="0" w:color="auto"/>
                            <w:bottom w:val="none" w:sz="0" w:space="0" w:color="auto"/>
                            <w:right w:val="none" w:sz="0" w:space="0" w:color="auto"/>
                          </w:divBdr>
                        </w:div>
                        <w:div w:id="272518614">
                          <w:marLeft w:val="0"/>
                          <w:marRight w:val="0"/>
                          <w:marTop w:val="0"/>
                          <w:marBottom w:val="0"/>
                          <w:divBdr>
                            <w:top w:val="none" w:sz="0" w:space="0" w:color="auto"/>
                            <w:left w:val="none" w:sz="0" w:space="0" w:color="auto"/>
                            <w:bottom w:val="none" w:sz="0" w:space="0" w:color="auto"/>
                            <w:right w:val="none" w:sz="0" w:space="0" w:color="auto"/>
                          </w:divBdr>
                        </w:div>
                        <w:div w:id="669060014">
                          <w:marLeft w:val="0"/>
                          <w:marRight w:val="0"/>
                          <w:marTop w:val="0"/>
                          <w:marBottom w:val="0"/>
                          <w:divBdr>
                            <w:top w:val="none" w:sz="0" w:space="0" w:color="auto"/>
                            <w:left w:val="none" w:sz="0" w:space="0" w:color="auto"/>
                            <w:bottom w:val="none" w:sz="0" w:space="0" w:color="auto"/>
                            <w:right w:val="none" w:sz="0" w:space="0" w:color="auto"/>
                          </w:divBdr>
                        </w:div>
                        <w:div w:id="715202006">
                          <w:marLeft w:val="0"/>
                          <w:marRight w:val="0"/>
                          <w:marTop w:val="0"/>
                          <w:marBottom w:val="0"/>
                          <w:divBdr>
                            <w:top w:val="none" w:sz="0" w:space="0" w:color="auto"/>
                            <w:left w:val="none" w:sz="0" w:space="0" w:color="auto"/>
                            <w:bottom w:val="none" w:sz="0" w:space="0" w:color="auto"/>
                            <w:right w:val="none" w:sz="0" w:space="0" w:color="auto"/>
                          </w:divBdr>
                        </w:div>
                        <w:div w:id="809592987">
                          <w:marLeft w:val="0"/>
                          <w:marRight w:val="0"/>
                          <w:marTop w:val="0"/>
                          <w:marBottom w:val="0"/>
                          <w:divBdr>
                            <w:top w:val="none" w:sz="0" w:space="0" w:color="auto"/>
                            <w:left w:val="none" w:sz="0" w:space="0" w:color="auto"/>
                            <w:bottom w:val="none" w:sz="0" w:space="0" w:color="auto"/>
                            <w:right w:val="none" w:sz="0" w:space="0" w:color="auto"/>
                          </w:divBdr>
                        </w:div>
                        <w:div w:id="983005053">
                          <w:marLeft w:val="0"/>
                          <w:marRight w:val="0"/>
                          <w:marTop w:val="0"/>
                          <w:marBottom w:val="0"/>
                          <w:divBdr>
                            <w:top w:val="none" w:sz="0" w:space="0" w:color="auto"/>
                            <w:left w:val="none" w:sz="0" w:space="0" w:color="auto"/>
                            <w:bottom w:val="none" w:sz="0" w:space="0" w:color="auto"/>
                            <w:right w:val="none" w:sz="0" w:space="0" w:color="auto"/>
                          </w:divBdr>
                        </w:div>
                        <w:div w:id="289166669">
                          <w:marLeft w:val="0"/>
                          <w:marRight w:val="0"/>
                          <w:marTop w:val="0"/>
                          <w:marBottom w:val="0"/>
                          <w:divBdr>
                            <w:top w:val="none" w:sz="0" w:space="0" w:color="auto"/>
                            <w:left w:val="none" w:sz="0" w:space="0" w:color="auto"/>
                            <w:bottom w:val="none" w:sz="0" w:space="0" w:color="auto"/>
                            <w:right w:val="none" w:sz="0" w:space="0" w:color="auto"/>
                          </w:divBdr>
                        </w:div>
                        <w:div w:id="519901053">
                          <w:marLeft w:val="0"/>
                          <w:marRight w:val="0"/>
                          <w:marTop w:val="0"/>
                          <w:marBottom w:val="0"/>
                          <w:divBdr>
                            <w:top w:val="none" w:sz="0" w:space="0" w:color="auto"/>
                            <w:left w:val="none" w:sz="0" w:space="0" w:color="auto"/>
                            <w:bottom w:val="none" w:sz="0" w:space="0" w:color="auto"/>
                            <w:right w:val="none" w:sz="0" w:space="0" w:color="auto"/>
                          </w:divBdr>
                        </w:div>
                        <w:div w:id="755243861">
                          <w:marLeft w:val="0"/>
                          <w:marRight w:val="0"/>
                          <w:marTop w:val="0"/>
                          <w:marBottom w:val="0"/>
                          <w:divBdr>
                            <w:top w:val="none" w:sz="0" w:space="0" w:color="auto"/>
                            <w:left w:val="none" w:sz="0" w:space="0" w:color="auto"/>
                            <w:bottom w:val="none" w:sz="0" w:space="0" w:color="auto"/>
                            <w:right w:val="none" w:sz="0" w:space="0" w:color="auto"/>
                          </w:divBdr>
                        </w:div>
                        <w:div w:id="372342269">
                          <w:marLeft w:val="0"/>
                          <w:marRight w:val="0"/>
                          <w:marTop w:val="0"/>
                          <w:marBottom w:val="0"/>
                          <w:divBdr>
                            <w:top w:val="none" w:sz="0" w:space="0" w:color="auto"/>
                            <w:left w:val="none" w:sz="0" w:space="0" w:color="auto"/>
                            <w:bottom w:val="none" w:sz="0" w:space="0" w:color="auto"/>
                            <w:right w:val="none" w:sz="0" w:space="0" w:color="auto"/>
                          </w:divBdr>
                        </w:div>
                        <w:div w:id="42758908">
                          <w:marLeft w:val="0"/>
                          <w:marRight w:val="0"/>
                          <w:marTop w:val="0"/>
                          <w:marBottom w:val="0"/>
                          <w:divBdr>
                            <w:top w:val="none" w:sz="0" w:space="0" w:color="auto"/>
                            <w:left w:val="none" w:sz="0" w:space="0" w:color="auto"/>
                            <w:bottom w:val="none" w:sz="0" w:space="0" w:color="auto"/>
                            <w:right w:val="none" w:sz="0" w:space="0" w:color="auto"/>
                          </w:divBdr>
                        </w:div>
                        <w:div w:id="1484666237">
                          <w:marLeft w:val="0"/>
                          <w:marRight w:val="0"/>
                          <w:marTop w:val="0"/>
                          <w:marBottom w:val="0"/>
                          <w:divBdr>
                            <w:top w:val="none" w:sz="0" w:space="0" w:color="auto"/>
                            <w:left w:val="none" w:sz="0" w:space="0" w:color="auto"/>
                            <w:bottom w:val="none" w:sz="0" w:space="0" w:color="auto"/>
                            <w:right w:val="none" w:sz="0" w:space="0" w:color="auto"/>
                          </w:divBdr>
                        </w:div>
                        <w:div w:id="293099278">
                          <w:marLeft w:val="0"/>
                          <w:marRight w:val="0"/>
                          <w:marTop w:val="0"/>
                          <w:marBottom w:val="0"/>
                          <w:divBdr>
                            <w:top w:val="none" w:sz="0" w:space="0" w:color="auto"/>
                            <w:left w:val="none" w:sz="0" w:space="0" w:color="auto"/>
                            <w:bottom w:val="none" w:sz="0" w:space="0" w:color="auto"/>
                            <w:right w:val="none" w:sz="0" w:space="0" w:color="auto"/>
                          </w:divBdr>
                        </w:div>
                        <w:div w:id="1193419993">
                          <w:marLeft w:val="0"/>
                          <w:marRight w:val="0"/>
                          <w:marTop w:val="0"/>
                          <w:marBottom w:val="0"/>
                          <w:divBdr>
                            <w:top w:val="none" w:sz="0" w:space="0" w:color="auto"/>
                            <w:left w:val="none" w:sz="0" w:space="0" w:color="auto"/>
                            <w:bottom w:val="none" w:sz="0" w:space="0" w:color="auto"/>
                            <w:right w:val="none" w:sz="0" w:space="0" w:color="auto"/>
                          </w:divBdr>
                        </w:div>
                        <w:div w:id="595401488">
                          <w:marLeft w:val="0"/>
                          <w:marRight w:val="0"/>
                          <w:marTop w:val="0"/>
                          <w:marBottom w:val="0"/>
                          <w:divBdr>
                            <w:top w:val="none" w:sz="0" w:space="0" w:color="auto"/>
                            <w:left w:val="none" w:sz="0" w:space="0" w:color="auto"/>
                            <w:bottom w:val="none" w:sz="0" w:space="0" w:color="auto"/>
                            <w:right w:val="none" w:sz="0" w:space="0" w:color="auto"/>
                          </w:divBdr>
                        </w:div>
                        <w:div w:id="1261524136">
                          <w:marLeft w:val="0"/>
                          <w:marRight w:val="0"/>
                          <w:marTop w:val="0"/>
                          <w:marBottom w:val="0"/>
                          <w:divBdr>
                            <w:top w:val="none" w:sz="0" w:space="0" w:color="auto"/>
                            <w:left w:val="none" w:sz="0" w:space="0" w:color="auto"/>
                            <w:bottom w:val="none" w:sz="0" w:space="0" w:color="auto"/>
                            <w:right w:val="none" w:sz="0" w:space="0" w:color="auto"/>
                          </w:divBdr>
                        </w:div>
                        <w:div w:id="1252198739">
                          <w:marLeft w:val="0"/>
                          <w:marRight w:val="0"/>
                          <w:marTop w:val="0"/>
                          <w:marBottom w:val="0"/>
                          <w:divBdr>
                            <w:top w:val="none" w:sz="0" w:space="0" w:color="auto"/>
                            <w:left w:val="none" w:sz="0" w:space="0" w:color="auto"/>
                            <w:bottom w:val="none" w:sz="0" w:space="0" w:color="auto"/>
                            <w:right w:val="none" w:sz="0" w:space="0" w:color="auto"/>
                          </w:divBdr>
                        </w:div>
                        <w:div w:id="836386059">
                          <w:marLeft w:val="0"/>
                          <w:marRight w:val="0"/>
                          <w:marTop w:val="0"/>
                          <w:marBottom w:val="0"/>
                          <w:divBdr>
                            <w:top w:val="none" w:sz="0" w:space="0" w:color="auto"/>
                            <w:left w:val="none" w:sz="0" w:space="0" w:color="auto"/>
                            <w:bottom w:val="none" w:sz="0" w:space="0" w:color="auto"/>
                            <w:right w:val="none" w:sz="0" w:space="0" w:color="auto"/>
                          </w:divBdr>
                        </w:div>
                        <w:div w:id="1676835799">
                          <w:marLeft w:val="0"/>
                          <w:marRight w:val="0"/>
                          <w:marTop w:val="0"/>
                          <w:marBottom w:val="0"/>
                          <w:divBdr>
                            <w:top w:val="none" w:sz="0" w:space="0" w:color="auto"/>
                            <w:left w:val="none" w:sz="0" w:space="0" w:color="auto"/>
                            <w:bottom w:val="none" w:sz="0" w:space="0" w:color="auto"/>
                            <w:right w:val="none" w:sz="0" w:space="0" w:color="auto"/>
                          </w:divBdr>
                        </w:div>
                        <w:div w:id="543566471">
                          <w:marLeft w:val="0"/>
                          <w:marRight w:val="0"/>
                          <w:marTop w:val="0"/>
                          <w:marBottom w:val="0"/>
                          <w:divBdr>
                            <w:top w:val="none" w:sz="0" w:space="0" w:color="auto"/>
                            <w:left w:val="none" w:sz="0" w:space="0" w:color="auto"/>
                            <w:bottom w:val="none" w:sz="0" w:space="0" w:color="auto"/>
                            <w:right w:val="none" w:sz="0" w:space="0" w:color="auto"/>
                          </w:divBdr>
                        </w:div>
                        <w:div w:id="310329190">
                          <w:marLeft w:val="0"/>
                          <w:marRight w:val="0"/>
                          <w:marTop w:val="0"/>
                          <w:marBottom w:val="0"/>
                          <w:divBdr>
                            <w:top w:val="none" w:sz="0" w:space="0" w:color="auto"/>
                            <w:left w:val="none" w:sz="0" w:space="0" w:color="auto"/>
                            <w:bottom w:val="none" w:sz="0" w:space="0" w:color="auto"/>
                            <w:right w:val="none" w:sz="0" w:space="0" w:color="auto"/>
                          </w:divBdr>
                        </w:div>
                        <w:div w:id="1366559015">
                          <w:marLeft w:val="0"/>
                          <w:marRight w:val="0"/>
                          <w:marTop w:val="0"/>
                          <w:marBottom w:val="0"/>
                          <w:divBdr>
                            <w:top w:val="none" w:sz="0" w:space="0" w:color="auto"/>
                            <w:left w:val="none" w:sz="0" w:space="0" w:color="auto"/>
                            <w:bottom w:val="none" w:sz="0" w:space="0" w:color="auto"/>
                            <w:right w:val="none" w:sz="0" w:space="0" w:color="auto"/>
                          </w:divBdr>
                        </w:div>
                        <w:div w:id="900284981">
                          <w:marLeft w:val="0"/>
                          <w:marRight w:val="0"/>
                          <w:marTop w:val="0"/>
                          <w:marBottom w:val="0"/>
                          <w:divBdr>
                            <w:top w:val="none" w:sz="0" w:space="0" w:color="auto"/>
                            <w:left w:val="none" w:sz="0" w:space="0" w:color="auto"/>
                            <w:bottom w:val="none" w:sz="0" w:space="0" w:color="auto"/>
                            <w:right w:val="none" w:sz="0" w:space="0" w:color="auto"/>
                          </w:divBdr>
                        </w:div>
                        <w:div w:id="54743364">
                          <w:marLeft w:val="0"/>
                          <w:marRight w:val="0"/>
                          <w:marTop w:val="0"/>
                          <w:marBottom w:val="0"/>
                          <w:divBdr>
                            <w:top w:val="none" w:sz="0" w:space="0" w:color="auto"/>
                            <w:left w:val="none" w:sz="0" w:space="0" w:color="auto"/>
                            <w:bottom w:val="none" w:sz="0" w:space="0" w:color="auto"/>
                            <w:right w:val="none" w:sz="0" w:space="0" w:color="auto"/>
                          </w:divBdr>
                        </w:div>
                        <w:div w:id="1337614797">
                          <w:marLeft w:val="0"/>
                          <w:marRight w:val="0"/>
                          <w:marTop w:val="0"/>
                          <w:marBottom w:val="0"/>
                          <w:divBdr>
                            <w:top w:val="none" w:sz="0" w:space="0" w:color="auto"/>
                            <w:left w:val="none" w:sz="0" w:space="0" w:color="auto"/>
                            <w:bottom w:val="none" w:sz="0" w:space="0" w:color="auto"/>
                            <w:right w:val="none" w:sz="0" w:space="0" w:color="auto"/>
                          </w:divBdr>
                        </w:div>
                        <w:div w:id="213933044">
                          <w:marLeft w:val="0"/>
                          <w:marRight w:val="0"/>
                          <w:marTop w:val="0"/>
                          <w:marBottom w:val="0"/>
                          <w:divBdr>
                            <w:top w:val="none" w:sz="0" w:space="0" w:color="auto"/>
                            <w:left w:val="none" w:sz="0" w:space="0" w:color="auto"/>
                            <w:bottom w:val="none" w:sz="0" w:space="0" w:color="auto"/>
                            <w:right w:val="none" w:sz="0" w:space="0" w:color="auto"/>
                          </w:divBdr>
                        </w:div>
                        <w:div w:id="1321041443">
                          <w:marLeft w:val="0"/>
                          <w:marRight w:val="0"/>
                          <w:marTop w:val="0"/>
                          <w:marBottom w:val="0"/>
                          <w:divBdr>
                            <w:top w:val="none" w:sz="0" w:space="0" w:color="auto"/>
                            <w:left w:val="none" w:sz="0" w:space="0" w:color="auto"/>
                            <w:bottom w:val="none" w:sz="0" w:space="0" w:color="auto"/>
                            <w:right w:val="none" w:sz="0" w:space="0" w:color="auto"/>
                          </w:divBdr>
                        </w:div>
                        <w:div w:id="1129007433">
                          <w:marLeft w:val="0"/>
                          <w:marRight w:val="0"/>
                          <w:marTop w:val="0"/>
                          <w:marBottom w:val="0"/>
                          <w:divBdr>
                            <w:top w:val="none" w:sz="0" w:space="0" w:color="auto"/>
                            <w:left w:val="none" w:sz="0" w:space="0" w:color="auto"/>
                            <w:bottom w:val="none" w:sz="0" w:space="0" w:color="auto"/>
                            <w:right w:val="none" w:sz="0" w:space="0" w:color="auto"/>
                          </w:divBdr>
                        </w:div>
                        <w:div w:id="288630672">
                          <w:marLeft w:val="0"/>
                          <w:marRight w:val="0"/>
                          <w:marTop w:val="0"/>
                          <w:marBottom w:val="0"/>
                          <w:divBdr>
                            <w:top w:val="none" w:sz="0" w:space="0" w:color="auto"/>
                            <w:left w:val="none" w:sz="0" w:space="0" w:color="auto"/>
                            <w:bottom w:val="none" w:sz="0" w:space="0" w:color="auto"/>
                            <w:right w:val="none" w:sz="0" w:space="0" w:color="auto"/>
                          </w:divBdr>
                        </w:div>
                        <w:div w:id="1322199594">
                          <w:marLeft w:val="0"/>
                          <w:marRight w:val="0"/>
                          <w:marTop w:val="0"/>
                          <w:marBottom w:val="0"/>
                          <w:divBdr>
                            <w:top w:val="none" w:sz="0" w:space="0" w:color="auto"/>
                            <w:left w:val="none" w:sz="0" w:space="0" w:color="auto"/>
                            <w:bottom w:val="none" w:sz="0" w:space="0" w:color="auto"/>
                            <w:right w:val="none" w:sz="0" w:space="0" w:color="auto"/>
                          </w:divBdr>
                        </w:div>
                        <w:div w:id="770465910">
                          <w:marLeft w:val="0"/>
                          <w:marRight w:val="0"/>
                          <w:marTop w:val="0"/>
                          <w:marBottom w:val="0"/>
                          <w:divBdr>
                            <w:top w:val="none" w:sz="0" w:space="0" w:color="auto"/>
                            <w:left w:val="none" w:sz="0" w:space="0" w:color="auto"/>
                            <w:bottom w:val="none" w:sz="0" w:space="0" w:color="auto"/>
                            <w:right w:val="none" w:sz="0" w:space="0" w:color="auto"/>
                          </w:divBdr>
                        </w:div>
                        <w:div w:id="588926645">
                          <w:marLeft w:val="0"/>
                          <w:marRight w:val="0"/>
                          <w:marTop w:val="0"/>
                          <w:marBottom w:val="0"/>
                          <w:divBdr>
                            <w:top w:val="none" w:sz="0" w:space="0" w:color="auto"/>
                            <w:left w:val="none" w:sz="0" w:space="0" w:color="auto"/>
                            <w:bottom w:val="none" w:sz="0" w:space="0" w:color="auto"/>
                            <w:right w:val="none" w:sz="0" w:space="0" w:color="auto"/>
                          </w:divBdr>
                        </w:div>
                        <w:div w:id="478428639">
                          <w:marLeft w:val="0"/>
                          <w:marRight w:val="0"/>
                          <w:marTop w:val="0"/>
                          <w:marBottom w:val="0"/>
                          <w:divBdr>
                            <w:top w:val="none" w:sz="0" w:space="0" w:color="auto"/>
                            <w:left w:val="none" w:sz="0" w:space="0" w:color="auto"/>
                            <w:bottom w:val="none" w:sz="0" w:space="0" w:color="auto"/>
                            <w:right w:val="none" w:sz="0" w:space="0" w:color="auto"/>
                          </w:divBdr>
                        </w:div>
                        <w:div w:id="529146375">
                          <w:marLeft w:val="0"/>
                          <w:marRight w:val="0"/>
                          <w:marTop w:val="0"/>
                          <w:marBottom w:val="0"/>
                          <w:divBdr>
                            <w:top w:val="none" w:sz="0" w:space="0" w:color="auto"/>
                            <w:left w:val="none" w:sz="0" w:space="0" w:color="auto"/>
                            <w:bottom w:val="none" w:sz="0" w:space="0" w:color="auto"/>
                            <w:right w:val="none" w:sz="0" w:space="0" w:color="auto"/>
                          </w:divBdr>
                        </w:div>
                        <w:div w:id="97869166">
                          <w:marLeft w:val="0"/>
                          <w:marRight w:val="0"/>
                          <w:marTop w:val="0"/>
                          <w:marBottom w:val="0"/>
                          <w:divBdr>
                            <w:top w:val="none" w:sz="0" w:space="0" w:color="auto"/>
                            <w:left w:val="none" w:sz="0" w:space="0" w:color="auto"/>
                            <w:bottom w:val="none" w:sz="0" w:space="0" w:color="auto"/>
                            <w:right w:val="none" w:sz="0" w:space="0" w:color="auto"/>
                          </w:divBdr>
                        </w:div>
                        <w:div w:id="1458256966">
                          <w:marLeft w:val="0"/>
                          <w:marRight w:val="0"/>
                          <w:marTop w:val="0"/>
                          <w:marBottom w:val="0"/>
                          <w:divBdr>
                            <w:top w:val="none" w:sz="0" w:space="0" w:color="auto"/>
                            <w:left w:val="none" w:sz="0" w:space="0" w:color="auto"/>
                            <w:bottom w:val="none" w:sz="0" w:space="0" w:color="auto"/>
                            <w:right w:val="none" w:sz="0" w:space="0" w:color="auto"/>
                          </w:divBdr>
                        </w:div>
                        <w:div w:id="1448966094">
                          <w:marLeft w:val="0"/>
                          <w:marRight w:val="0"/>
                          <w:marTop w:val="0"/>
                          <w:marBottom w:val="0"/>
                          <w:divBdr>
                            <w:top w:val="none" w:sz="0" w:space="0" w:color="auto"/>
                            <w:left w:val="none" w:sz="0" w:space="0" w:color="auto"/>
                            <w:bottom w:val="none" w:sz="0" w:space="0" w:color="auto"/>
                            <w:right w:val="none" w:sz="0" w:space="0" w:color="auto"/>
                          </w:divBdr>
                        </w:div>
                        <w:div w:id="1448238087">
                          <w:marLeft w:val="0"/>
                          <w:marRight w:val="0"/>
                          <w:marTop w:val="0"/>
                          <w:marBottom w:val="0"/>
                          <w:divBdr>
                            <w:top w:val="none" w:sz="0" w:space="0" w:color="auto"/>
                            <w:left w:val="none" w:sz="0" w:space="0" w:color="auto"/>
                            <w:bottom w:val="none" w:sz="0" w:space="0" w:color="auto"/>
                            <w:right w:val="none" w:sz="0" w:space="0" w:color="auto"/>
                          </w:divBdr>
                        </w:div>
                        <w:div w:id="728379028">
                          <w:marLeft w:val="0"/>
                          <w:marRight w:val="0"/>
                          <w:marTop w:val="0"/>
                          <w:marBottom w:val="0"/>
                          <w:divBdr>
                            <w:top w:val="none" w:sz="0" w:space="0" w:color="auto"/>
                            <w:left w:val="none" w:sz="0" w:space="0" w:color="auto"/>
                            <w:bottom w:val="none" w:sz="0" w:space="0" w:color="auto"/>
                            <w:right w:val="none" w:sz="0" w:space="0" w:color="auto"/>
                          </w:divBdr>
                        </w:div>
                        <w:div w:id="2003848177">
                          <w:marLeft w:val="0"/>
                          <w:marRight w:val="0"/>
                          <w:marTop w:val="0"/>
                          <w:marBottom w:val="0"/>
                          <w:divBdr>
                            <w:top w:val="none" w:sz="0" w:space="0" w:color="auto"/>
                            <w:left w:val="none" w:sz="0" w:space="0" w:color="auto"/>
                            <w:bottom w:val="none" w:sz="0" w:space="0" w:color="auto"/>
                            <w:right w:val="none" w:sz="0" w:space="0" w:color="auto"/>
                          </w:divBdr>
                        </w:div>
                        <w:div w:id="1915971692">
                          <w:marLeft w:val="0"/>
                          <w:marRight w:val="0"/>
                          <w:marTop w:val="0"/>
                          <w:marBottom w:val="0"/>
                          <w:divBdr>
                            <w:top w:val="none" w:sz="0" w:space="0" w:color="auto"/>
                            <w:left w:val="none" w:sz="0" w:space="0" w:color="auto"/>
                            <w:bottom w:val="none" w:sz="0" w:space="0" w:color="auto"/>
                            <w:right w:val="none" w:sz="0" w:space="0" w:color="auto"/>
                          </w:divBdr>
                        </w:div>
                        <w:div w:id="523633376">
                          <w:marLeft w:val="0"/>
                          <w:marRight w:val="0"/>
                          <w:marTop w:val="0"/>
                          <w:marBottom w:val="0"/>
                          <w:divBdr>
                            <w:top w:val="none" w:sz="0" w:space="0" w:color="auto"/>
                            <w:left w:val="none" w:sz="0" w:space="0" w:color="auto"/>
                            <w:bottom w:val="none" w:sz="0" w:space="0" w:color="auto"/>
                            <w:right w:val="none" w:sz="0" w:space="0" w:color="auto"/>
                          </w:divBdr>
                        </w:div>
                        <w:div w:id="1525438331">
                          <w:marLeft w:val="0"/>
                          <w:marRight w:val="0"/>
                          <w:marTop w:val="0"/>
                          <w:marBottom w:val="0"/>
                          <w:divBdr>
                            <w:top w:val="none" w:sz="0" w:space="0" w:color="auto"/>
                            <w:left w:val="none" w:sz="0" w:space="0" w:color="auto"/>
                            <w:bottom w:val="none" w:sz="0" w:space="0" w:color="auto"/>
                            <w:right w:val="none" w:sz="0" w:space="0" w:color="auto"/>
                          </w:divBdr>
                        </w:div>
                        <w:div w:id="878972902">
                          <w:marLeft w:val="0"/>
                          <w:marRight w:val="0"/>
                          <w:marTop w:val="0"/>
                          <w:marBottom w:val="0"/>
                          <w:divBdr>
                            <w:top w:val="none" w:sz="0" w:space="0" w:color="auto"/>
                            <w:left w:val="none" w:sz="0" w:space="0" w:color="auto"/>
                            <w:bottom w:val="none" w:sz="0" w:space="0" w:color="auto"/>
                            <w:right w:val="none" w:sz="0" w:space="0" w:color="auto"/>
                          </w:divBdr>
                        </w:div>
                        <w:div w:id="110437256">
                          <w:marLeft w:val="0"/>
                          <w:marRight w:val="0"/>
                          <w:marTop w:val="0"/>
                          <w:marBottom w:val="0"/>
                          <w:divBdr>
                            <w:top w:val="none" w:sz="0" w:space="0" w:color="auto"/>
                            <w:left w:val="none" w:sz="0" w:space="0" w:color="auto"/>
                            <w:bottom w:val="none" w:sz="0" w:space="0" w:color="auto"/>
                            <w:right w:val="none" w:sz="0" w:space="0" w:color="auto"/>
                          </w:divBdr>
                        </w:div>
                        <w:div w:id="672339236">
                          <w:marLeft w:val="0"/>
                          <w:marRight w:val="0"/>
                          <w:marTop w:val="0"/>
                          <w:marBottom w:val="0"/>
                          <w:divBdr>
                            <w:top w:val="none" w:sz="0" w:space="0" w:color="auto"/>
                            <w:left w:val="none" w:sz="0" w:space="0" w:color="auto"/>
                            <w:bottom w:val="none" w:sz="0" w:space="0" w:color="auto"/>
                            <w:right w:val="none" w:sz="0" w:space="0" w:color="auto"/>
                          </w:divBdr>
                        </w:div>
                        <w:div w:id="333803429">
                          <w:marLeft w:val="0"/>
                          <w:marRight w:val="0"/>
                          <w:marTop w:val="0"/>
                          <w:marBottom w:val="0"/>
                          <w:divBdr>
                            <w:top w:val="none" w:sz="0" w:space="0" w:color="auto"/>
                            <w:left w:val="none" w:sz="0" w:space="0" w:color="auto"/>
                            <w:bottom w:val="none" w:sz="0" w:space="0" w:color="auto"/>
                            <w:right w:val="none" w:sz="0" w:space="0" w:color="auto"/>
                          </w:divBdr>
                        </w:div>
                        <w:div w:id="916862413">
                          <w:marLeft w:val="0"/>
                          <w:marRight w:val="0"/>
                          <w:marTop w:val="0"/>
                          <w:marBottom w:val="0"/>
                          <w:divBdr>
                            <w:top w:val="none" w:sz="0" w:space="0" w:color="auto"/>
                            <w:left w:val="none" w:sz="0" w:space="0" w:color="auto"/>
                            <w:bottom w:val="none" w:sz="0" w:space="0" w:color="auto"/>
                            <w:right w:val="none" w:sz="0" w:space="0" w:color="auto"/>
                          </w:divBdr>
                        </w:div>
                        <w:div w:id="38170294">
                          <w:marLeft w:val="0"/>
                          <w:marRight w:val="0"/>
                          <w:marTop w:val="0"/>
                          <w:marBottom w:val="0"/>
                          <w:divBdr>
                            <w:top w:val="none" w:sz="0" w:space="0" w:color="auto"/>
                            <w:left w:val="none" w:sz="0" w:space="0" w:color="auto"/>
                            <w:bottom w:val="none" w:sz="0" w:space="0" w:color="auto"/>
                            <w:right w:val="none" w:sz="0" w:space="0" w:color="auto"/>
                          </w:divBdr>
                        </w:div>
                        <w:div w:id="1988701751">
                          <w:marLeft w:val="0"/>
                          <w:marRight w:val="0"/>
                          <w:marTop w:val="0"/>
                          <w:marBottom w:val="0"/>
                          <w:divBdr>
                            <w:top w:val="none" w:sz="0" w:space="0" w:color="auto"/>
                            <w:left w:val="none" w:sz="0" w:space="0" w:color="auto"/>
                            <w:bottom w:val="none" w:sz="0" w:space="0" w:color="auto"/>
                            <w:right w:val="none" w:sz="0" w:space="0" w:color="auto"/>
                          </w:divBdr>
                        </w:div>
                        <w:div w:id="440951630">
                          <w:marLeft w:val="0"/>
                          <w:marRight w:val="0"/>
                          <w:marTop w:val="0"/>
                          <w:marBottom w:val="0"/>
                          <w:divBdr>
                            <w:top w:val="none" w:sz="0" w:space="0" w:color="auto"/>
                            <w:left w:val="none" w:sz="0" w:space="0" w:color="auto"/>
                            <w:bottom w:val="none" w:sz="0" w:space="0" w:color="auto"/>
                            <w:right w:val="none" w:sz="0" w:space="0" w:color="auto"/>
                          </w:divBdr>
                        </w:div>
                        <w:div w:id="1565527049">
                          <w:marLeft w:val="0"/>
                          <w:marRight w:val="0"/>
                          <w:marTop w:val="0"/>
                          <w:marBottom w:val="0"/>
                          <w:divBdr>
                            <w:top w:val="none" w:sz="0" w:space="0" w:color="auto"/>
                            <w:left w:val="none" w:sz="0" w:space="0" w:color="auto"/>
                            <w:bottom w:val="none" w:sz="0" w:space="0" w:color="auto"/>
                            <w:right w:val="none" w:sz="0" w:space="0" w:color="auto"/>
                          </w:divBdr>
                        </w:div>
                        <w:div w:id="1119760166">
                          <w:marLeft w:val="0"/>
                          <w:marRight w:val="0"/>
                          <w:marTop w:val="0"/>
                          <w:marBottom w:val="0"/>
                          <w:divBdr>
                            <w:top w:val="none" w:sz="0" w:space="0" w:color="auto"/>
                            <w:left w:val="none" w:sz="0" w:space="0" w:color="auto"/>
                            <w:bottom w:val="none" w:sz="0" w:space="0" w:color="auto"/>
                            <w:right w:val="none" w:sz="0" w:space="0" w:color="auto"/>
                          </w:divBdr>
                        </w:div>
                        <w:div w:id="1405176853">
                          <w:marLeft w:val="0"/>
                          <w:marRight w:val="0"/>
                          <w:marTop w:val="0"/>
                          <w:marBottom w:val="0"/>
                          <w:divBdr>
                            <w:top w:val="none" w:sz="0" w:space="0" w:color="auto"/>
                            <w:left w:val="none" w:sz="0" w:space="0" w:color="auto"/>
                            <w:bottom w:val="none" w:sz="0" w:space="0" w:color="auto"/>
                            <w:right w:val="none" w:sz="0" w:space="0" w:color="auto"/>
                          </w:divBdr>
                        </w:div>
                        <w:div w:id="1651595043">
                          <w:marLeft w:val="0"/>
                          <w:marRight w:val="0"/>
                          <w:marTop w:val="0"/>
                          <w:marBottom w:val="0"/>
                          <w:divBdr>
                            <w:top w:val="none" w:sz="0" w:space="0" w:color="auto"/>
                            <w:left w:val="none" w:sz="0" w:space="0" w:color="auto"/>
                            <w:bottom w:val="none" w:sz="0" w:space="0" w:color="auto"/>
                            <w:right w:val="none" w:sz="0" w:space="0" w:color="auto"/>
                          </w:divBdr>
                        </w:div>
                        <w:div w:id="194198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006042">
                  <w:marLeft w:val="0"/>
                  <w:marRight w:val="0"/>
                  <w:marTop w:val="15"/>
                  <w:marBottom w:val="0"/>
                  <w:divBdr>
                    <w:top w:val="none" w:sz="0" w:space="0" w:color="auto"/>
                    <w:left w:val="none" w:sz="0" w:space="0" w:color="auto"/>
                    <w:bottom w:val="none" w:sz="0" w:space="0" w:color="auto"/>
                    <w:right w:val="none" w:sz="0" w:space="0" w:color="auto"/>
                  </w:divBdr>
                  <w:divsChild>
                    <w:div w:id="1668240535">
                      <w:marLeft w:val="0"/>
                      <w:marRight w:val="0"/>
                      <w:marTop w:val="0"/>
                      <w:marBottom w:val="0"/>
                      <w:divBdr>
                        <w:top w:val="none" w:sz="0" w:space="0" w:color="auto"/>
                        <w:left w:val="none" w:sz="0" w:space="0" w:color="auto"/>
                        <w:bottom w:val="none" w:sz="0" w:space="0" w:color="auto"/>
                        <w:right w:val="none" w:sz="0" w:space="0" w:color="auto"/>
                      </w:divBdr>
                      <w:divsChild>
                        <w:div w:id="1382363383">
                          <w:marLeft w:val="0"/>
                          <w:marRight w:val="0"/>
                          <w:marTop w:val="0"/>
                          <w:marBottom w:val="0"/>
                          <w:divBdr>
                            <w:top w:val="none" w:sz="0" w:space="0" w:color="auto"/>
                            <w:left w:val="none" w:sz="0" w:space="0" w:color="auto"/>
                            <w:bottom w:val="none" w:sz="0" w:space="0" w:color="auto"/>
                            <w:right w:val="none" w:sz="0" w:space="0" w:color="auto"/>
                          </w:divBdr>
                        </w:div>
                        <w:div w:id="162859735">
                          <w:marLeft w:val="0"/>
                          <w:marRight w:val="0"/>
                          <w:marTop w:val="0"/>
                          <w:marBottom w:val="0"/>
                          <w:divBdr>
                            <w:top w:val="none" w:sz="0" w:space="0" w:color="auto"/>
                            <w:left w:val="none" w:sz="0" w:space="0" w:color="auto"/>
                            <w:bottom w:val="none" w:sz="0" w:space="0" w:color="auto"/>
                            <w:right w:val="none" w:sz="0" w:space="0" w:color="auto"/>
                          </w:divBdr>
                        </w:div>
                        <w:div w:id="1440635875">
                          <w:marLeft w:val="0"/>
                          <w:marRight w:val="0"/>
                          <w:marTop w:val="0"/>
                          <w:marBottom w:val="0"/>
                          <w:divBdr>
                            <w:top w:val="none" w:sz="0" w:space="0" w:color="auto"/>
                            <w:left w:val="none" w:sz="0" w:space="0" w:color="auto"/>
                            <w:bottom w:val="none" w:sz="0" w:space="0" w:color="auto"/>
                            <w:right w:val="none" w:sz="0" w:space="0" w:color="auto"/>
                          </w:divBdr>
                        </w:div>
                        <w:div w:id="1013386634">
                          <w:marLeft w:val="0"/>
                          <w:marRight w:val="0"/>
                          <w:marTop w:val="0"/>
                          <w:marBottom w:val="0"/>
                          <w:divBdr>
                            <w:top w:val="none" w:sz="0" w:space="0" w:color="auto"/>
                            <w:left w:val="none" w:sz="0" w:space="0" w:color="auto"/>
                            <w:bottom w:val="none" w:sz="0" w:space="0" w:color="auto"/>
                            <w:right w:val="none" w:sz="0" w:space="0" w:color="auto"/>
                          </w:divBdr>
                        </w:div>
                        <w:div w:id="2005082936">
                          <w:marLeft w:val="0"/>
                          <w:marRight w:val="0"/>
                          <w:marTop w:val="0"/>
                          <w:marBottom w:val="0"/>
                          <w:divBdr>
                            <w:top w:val="none" w:sz="0" w:space="0" w:color="auto"/>
                            <w:left w:val="none" w:sz="0" w:space="0" w:color="auto"/>
                            <w:bottom w:val="none" w:sz="0" w:space="0" w:color="auto"/>
                            <w:right w:val="none" w:sz="0" w:space="0" w:color="auto"/>
                          </w:divBdr>
                        </w:div>
                        <w:div w:id="475950760">
                          <w:marLeft w:val="0"/>
                          <w:marRight w:val="0"/>
                          <w:marTop w:val="0"/>
                          <w:marBottom w:val="0"/>
                          <w:divBdr>
                            <w:top w:val="none" w:sz="0" w:space="0" w:color="auto"/>
                            <w:left w:val="none" w:sz="0" w:space="0" w:color="auto"/>
                            <w:bottom w:val="none" w:sz="0" w:space="0" w:color="auto"/>
                            <w:right w:val="none" w:sz="0" w:space="0" w:color="auto"/>
                          </w:divBdr>
                        </w:div>
                        <w:div w:id="1127964143">
                          <w:marLeft w:val="0"/>
                          <w:marRight w:val="0"/>
                          <w:marTop w:val="0"/>
                          <w:marBottom w:val="0"/>
                          <w:divBdr>
                            <w:top w:val="none" w:sz="0" w:space="0" w:color="auto"/>
                            <w:left w:val="none" w:sz="0" w:space="0" w:color="auto"/>
                            <w:bottom w:val="none" w:sz="0" w:space="0" w:color="auto"/>
                            <w:right w:val="none" w:sz="0" w:space="0" w:color="auto"/>
                          </w:divBdr>
                        </w:div>
                        <w:div w:id="1261141134">
                          <w:marLeft w:val="0"/>
                          <w:marRight w:val="0"/>
                          <w:marTop w:val="0"/>
                          <w:marBottom w:val="0"/>
                          <w:divBdr>
                            <w:top w:val="none" w:sz="0" w:space="0" w:color="auto"/>
                            <w:left w:val="none" w:sz="0" w:space="0" w:color="auto"/>
                            <w:bottom w:val="none" w:sz="0" w:space="0" w:color="auto"/>
                            <w:right w:val="none" w:sz="0" w:space="0" w:color="auto"/>
                          </w:divBdr>
                        </w:div>
                        <w:div w:id="1877545042">
                          <w:marLeft w:val="0"/>
                          <w:marRight w:val="0"/>
                          <w:marTop w:val="0"/>
                          <w:marBottom w:val="0"/>
                          <w:divBdr>
                            <w:top w:val="none" w:sz="0" w:space="0" w:color="auto"/>
                            <w:left w:val="none" w:sz="0" w:space="0" w:color="auto"/>
                            <w:bottom w:val="none" w:sz="0" w:space="0" w:color="auto"/>
                            <w:right w:val="none" w:sz="0" w:space="0" w:color="auto"/>
                          </w:divBdr>
                        </w:div>
                        <w:div w:id="925961689">
                          <w:marLeft w:val="0"/>
                          <w:marRight w:val="0"/>
                          <w:marTop w:val="0"/>
                          <w:marBottom w:val="0"/>
                          <w:divBdr>
                            <w:top w:val="none" w:sz="0" w:space="0" w:color="auto"/>
                            <w:left w:val="none" w:sz="0" w:space="0" w:color="auto"/>
                            <w:bottom w:val="none" w:sz="0" w:space="0" w:color="auto"/>
                            <w:right w:val="none" w:sz="0" w:space="0" w:color="auto"/>
                          </w:divBdr>
                        </w:div>
                        <w:div w:id="927543706">
                          <w:marLeft w:val="0"/>
                          <w:marRight w:val="0"/>
                          <w:marTop w:val="0"/>
                          <w:marBottom w:val="0"/>
                          <w:divBdr>
                            <w:top w:val="none" w:sz="0" w:space="0" w:color="auto"/>
                            <w:left w:val="none" w:sz="0" w:space="0" w:color="auto"/>
                            <w:bottom w:val="none" w:sz="0" w:space="0" w:color="auto"/>
                            <w:right w:val="none" w:sz="0" w:space="0" w:color="auto"/>
                          </w:divBdr>
                        </w:div>
                        <w:div w:id="1895307371">
                          <w:marLeft w:val="0"/>
                          <w:marRight w:val="0"/>
                          <w:marTop w:val="0"/>
                          <w:marBottom w:val="0"/>
                          <w:divBdr>
                            <w:top w:val="none" w:sz="0" w:space="0" w:color="auto"/>
                            <w:left w:val="none" w:sz="0" w:space="0" w:color="auto"/>
                            <w:bottom w:val="none" w:sz="0" w:space="0" w:color="auto"/>
                            <w:right w:val="none" w:sz="0" w:space="0" w:color="auto"/>
                          </w:divBdr>
                        </w:div>
                        <w:div w:id="1549026112">
                          <w:marLeft w:val="0"/>
                          <w:marRight w:val="0"/>
                          <w:marTop w:val="0"/>
                          <w:marBottom w:val="0"/>
                          <w:divBdr>
                            <w:top w:val="none" w:sz="0" w:space="0" w:color="auto"/>
                            <w:left w:val="none" w:sz="0" w:space="0" w:color="auto"/>
                            <w:bottom w:val="none" w:sz="0" w:space="0" w:color="auto"/>
                            <w:right w:val="none" w:sz="0" w:space="0" w:color="auto"/>
                          </w:divBdr>
                        </w:div>
                        <w:div w:id="422383330">
                          <w:marLeft w:val="0"/>
                          <w:marRight w:val="0"/>
                          <w:marTop w:val="0"/>
                          <w:marBottom w:val="0"/>
                          <w:divBdr>
                            <w:top w:val="none" w:sz="0" w:space="0" w:color="auto"/>
                            <w:left w:val="none" w:sz="0" w:space="0" w:color="auto"/>
                            <w:bottom w:val="none" w:sz="0" w:space="0" w:color="auto"/>
                            <w:right w:val="none" w:sz="0" w:space="0" w:color="auto"/>
                          </w:divBdr>
                        </w:div>
                        <w:div w:id="2051804181">
                          <w:marLeft w:val="0"/>
                          <w:marRight w:val="0"/>
                          <w:marTop w:val="0"/>
                          <w:marBottom w:val="0"/>
                          <w:divBdr>
                            <w:top w:val="none" w:sz="0" w:space="0" w:color="auto"/>
                            <w:left w:val="none" w:sz="0" w:space="0" w:color="auto"/>
                            <w:bottom w:val="none" w:sz="0" w:space="0" w:color="auto"/>
                            <w:right w:val="none" w:sz="0" w:space="0" w:color="auto"/>
                          </w:divBdr>
                        </w:div>
                        <w:div w:id="177699123">
                          <w:marLeft w:val="0"/>
                          <w:marRight w:val="0"/>
                          <w:marTop w:val="0"/>
                          <w:marBottom w:val="0"/>
                          <w:divBdr>
                            <w:top w:val="none" w:sz="0" w:space="0" w:color="auto"/>
                            <w:left w:val="none" w:sz="0" w:space="0" w:color="auto"/>
                            <w:bottom w:val="none" w:sz="0" w:space="0" w:color="auto"/>
                            <w:right w:val="none" w:sz="0" w:space="0" w:color="auto"/>
                          </w:divBdr>
                        </w:div>
                        <w:div w:id="1184051951">
                          <w:marLeft w:val="0"/>
                          <w:marRight w:val="0"/>
                          <w:marTop w:val="0"/>
                          <w:marBottom w:val="0"/>
                          <w:divBdr>
                            <w:top w:val="none" w:sz="0" w:space="0" w:color="auto"/>
                            <w:left w:val="none" w:sz="0" w:space="0" w:color="auto"/>
                            <w:bottom w:val="none" w:sz="0" w:space="0" w:color="auto"/>
                            <w:right w:val="none" w:sz="0" w:space="0" w:color="auto"/>
                          </w:divBdr>
                        </w:div>
                        <w:div w:id="464465118">
                          <w:marLeft w:val="0"/>
                          <w:marRight w:val="0"/>
                          <w:marTop w:val="0"/>
                          <w:marBottom w:val="0"/>
                          <w:divBdr>
                            <w:top w:val="none" w:sz="0" w:space="0" w:color="auto"/>
                            <w:left w:val="none" w:sz="0" w:space="0" w:color="auto"/>
                            <w:bottom w:val="none" w:sz="0" w:space="0" w:color="auto"/>
                            <w:right w:val="none" w:sz="0" w:space="0" w:color="auto"/>
                          </w:divBdr>
                        </w:div>
                        <w:div w:id="1227641978">
                          <w:marLeft w:val="0"/>
                          <w:marRight w:val="0"/>
                          <w:marTop w:val="0"/>
                          <w:marBottom w:val="0"/>
                          <w:divBdr>
                            <w:top w:val="none" w:sz="0" w:space="0" w:color="auto"/>
                            <w:left w:val="none" w:sz="0" w:space="0" w:color="auto"/>
                            <w:bottom w:val="none" w:sz="0" w:space="0" w:color="auto"/>
                            <w:right w:val="none" w:sz="0" w:space="0" w:color="auto"/>
                          </w:divBdr>
                        </w:div>
                        <w:div w:id="1962035008">
                          <w:marLeft w:val="0"/>
                          <w:marRight w:val="0"/>
                          <w:marTop w:val="0"/>
                          <w:marBottom w:val="0"/>
                          <w:divBdr>
                            <w:top w:val="none" w:sz="0" w:space="0" w:color="auto"/>
                            <w:left w:val="none" w:sz="0" w:space="0" w:color="auto"/>
                            <w:bottom w:val="none" w:sz="0" w:space="0" w:color="auto"/>
                            <w:right w:val="none" w:sz="0" w:space="0" w:color="auto"/>
                          </w:divBdr>
                        </w:div>
                        <w:div w:id="7416479">
                          <w:marLeft w:val="0"/>
                          <w:marRight w:val="0"/>
                          <w:marTop w:val="0"/>
                          <w:marBottom w:val="0"/>
                          <w:divBdr>
                            <w:top w:val="none" w:sz="0" w:space="0" w:color="auto"/>
                            <w:left w:val="none" w:sz="0" w:space="0" w:color="auto"/>
                            <w:bottom w:val="none" w:sz="0" w:space="0" w:color="auto"/>
                            <w:right w:val="none" w:sz="0" w:space="0" w:color="auto"/>
                          </w:divBdr>
                        </w:div>
                        <w:div w:id="464734130">
                          <w:marLeft w:val="0"/>
                          <w:marRight w:val="0"/>
                          <w:marTop w:val="0"/>
                          <w:marBottom w:val="0"/>
                          <w:divBdr>
                            <w:top w:val="none" w:sz="0" w:space="0" w:color="auto"/>
                            <w:left w:val="none" w:sz="0" w:space="0" w:color="auto"/>
                            <w:bottom w:val="none" w:sz="0" w:space="0" w:color="auto"/>
                            <w:right w:val="none" w:sz="0" w:space="0" w:color="auto"/>
                          </w:divBdr>
                        </w:div>
                        <w:div w:id="272051988">
                          <w:marLeft w:val="0"/>
                          <w:marRight w:val="0"/>
                          <w:marTop w:val="0"/>
                          <w:marBottom w:val="0"/>
                          <w:divBdr>
                            <w:top w:val="none" w:sz="0" w:space="0" w:color="auto"/>
                            <w:left w:val="none" w:sz="0" w:space="0" w:color="auto"/>
                            <w:bottom w:val="none" w:sz="0" w:space="0" w:color="auto"/>
                            <w:right w:val="none" w:sz="0" w:space="0" w:color="auto"/>
                          </w:divBdr>
                        </w:div>
                        <w:div w:id="464547342">
                          <w:marLeft w:val="0"/>
                          <w:marRight w:val="0"/>
                          <w:marTop w:val="0"/>
                          <w:marBottom w:val="0"/>
                          <w:divBdr>
                            <w:top w:val="none" w:sz="0" w:space="0" w:color="auto"/>
                            <w:left w:val="none" w:sz="0" w:space="0" w:color="auto"/>
                            <w:bottom w:val="none" w:sz="0" w:space="0" w:color="auto"/>
                            <w:right w:val="none" w:sz="0" w:space="0" w:color="auto"/>
                          </w:divBdr>
                        </w:div>
                        <w:div w:id="647129125">
                          <w:marLeft w:val="0"/>
                          <w:marRight w:val="0"/>
                          <w:marTop w:val="0"/>
                          <w:marBottom w:val="0"/>
                          <w:divBdr>
                            <w:top w:val="none" w:sz="0" w:space="0" w:color="auto"/>
                            <w:left w:val="none" w:sz="0" w:space="0" w:color="auto"/>
                            <w:bottom w:val="none" w:sz="0" w:space="0" w:color="auto"/>
                            <w:right w:val="none" w:sz="0" w:space="0" w:color="auto"/>
                          </w:divBdr>
                        </w:div>
                        <w:div w:id="2075473152">
                          <w:marLeft w:val="0"/>
                          <w:marRight w:val="0"/>
                          <w:marTop w:val="0"/>
                          <w:marBottom w:val="0"/>
                          <w:divBdr>
                            <w:top w:val="none" w:sz="0" w:space="0" w:color="auto"/>
                            <w:left w:val="none" w:sz="0" w:space="0" w:color="auto"/>
                            <w:bottom w:val="none" w:sz="0" w:space="0" w:color="auto"/>
                            <w:right w:val="none" w:sz="0" w:space="0" w:color="auto"/>
                          </w:divBdr>
                        </w:div>
                        <w:div w:id="1262840078">
                          <w:marLeft w:val="0"/>
                          <w:marRight w:val="0"/>
                          <w:marTop w:val="0"/>
                          <w:marBottom w:val="0"/>
                          <w:divBdr>
                            <w:top w:val="none" w:sz="0" w:space="0" w:color="auto"/>
                            <w:left w:val="none" w:sz="0" w:space="0" w:color="auto"/>
                            <w:bottom w:val="none" w:sz="0" w:space="0" w:color="auto"/>
                            <w:right w:val="none" w:sz="0" w:space="0" w:color="auto"/>
                          </w:divBdr>
                        </w:div>
                        <w:div w:id="1477451903">
                          <w:marLeft w:val="0"/>
                          <w:marRight w:val="0"/>
                          <w:marTop w:val="0"/>
                          <w:marBottom w:val="0"/>
                          <w:divBdr>
                            <w:top w:val="none" w:sz="0" w:space="0" w:color="auto"/>
                            <w:left w:val="none" w:sz="0" w:space="0" w:color="auto"/>
                            <w:bottom w:val="none" w:sz="0" w:space="0" w:color="auto"/>
                            <w:right w:val="none" w:sz="0" w:space="0" w:color="auto"/>
                          </w:divBdr>
                        </w:div>
                        <w:div w:id="1274240275">
                          <w:marLeft w:val="0"/>
                          <w:marRight w:val="0"/>
                          <w:marTop w:val="0"/>
                          <w:marBottom w:val="0"/>
                          <w:divBdr>
                            <w:top w:val="none" w:sz="0" w:space="0" w:color="auto"/>
                            <w:left w:val="none" w:sz="0" w:space="0" w:color="auto"/>
                            <w:bottom w:val="none" w:sz="0" w:space="0" w:color="auto"/>
                            <w:right w:val="none" w:sz="0" w:space="0" w:color="auto"/>
                          </w:divBdr>
                        </w:div>
                        <w:div w:id="1403529729">
                          <w:marLeft w:val="0"/>
                          <w:marRight w:val="0"/>
                          <w:marTop w:val="0"/>
                          <w:marBottom w:val="0"/>
                          <w:divBdr>
                            <w:top w:val="none" w:sz="0" w:space="0" w:color="auto"/>
                            <w:left w:val="none" w:sz="0" w:space="0" w:color="auto"/>
                            <w:bottom w:val="none" w:sz="0" w:space="0" w:color="auto"/>
                            <w:right w:val="none" w:sz="0" w:space="0" w:color="auto"/>
                          </w:divBdr>
                        </w:div>
                        <w:div w:id="2029133586">
                          <w:marLeft w:val="0"/>
                          <w:marRight w:val="0"/>
                          <w:marTop w:val="0"/>
                          <w:marBottom w:val="0"/>
                          <w:divBdr>
                            <w:top w:val="none" w:sz="0" w:space="0" w:color="auto"/>
                            <w:left w:val="none" w:sz="0" w:space="0" w:color="auto"/>
                            <w:bottom w:val="none" w:sz="0" w:space="0" w:color="auto"/>
                            <w:right w:val="none" w:sz="0" w:space="0" w:color="auto"/>
                          </w:divBdr>
                        </w:div>
                        <w:div w:id="2088529880">
                          <w:marLeft w:val="0"/>
                          <w:marRight w:val="0"/>
                          <w:marTop w:val="0"/>
                          <w:marBottom w:val="0"/>
                          <w:divBdr>
                            <w:top w:val="none" w:sz="0" w:space="0" w:color="auto"/>
                            <w:left w:val="none" w:sz="0" w:space="0" w:color="auto"/>
                            <w:bottom w:val="none" w:sz="0" w:space="0" w:color="auto"/>
                            <w:right w:val="none" w:sz="0" w:space="0" w:color="auto"/>
                          </w:divBdr>
                        </w:div>
                        <w:div w:id="1594321337">
                          <w:marLeft w:val="0"/>
                          <w:marRight w:val="0"/>
                          <w:marTop w:val="0"/>
                          <w:marBottom w:val="0"/>
                          <w:divBdr>
                            <w:top w:val="none" w:sz="0" w:space="0" w:color="auto"/>
                            <w:left w:val="none" w:sz="0" w:space="0" w:color="auto"/>
                            <w:bottom w:val="none" w:sz="0" w:space="0" w:color="auto"/>
                            <w:right w:val="none" w:sz="0" w:space="0" w:color="auto"/>
                          </w:divBdr>
                        </w:div>
                        <w:div w:id="2038922391">
                          <w:marLeft w:val="0"/>
                          <w:marRight w:val="0"/>
                          <w:marTop w:val="0"/>
                          <w:marBottom w:val="0"/>
                          <w:divBdr>
                            <w:top w:val="none" w:sz="0" w:space="0" w:color="auto"/>
                            <w:left w:val="none" w:sz="0" w:space="0" w:color="auto"/>
                            <w:bottom w:val="none" w:sz="0" w:space="0" w:color="auto"/>
                            <w:right w:val="none" w:sz="0" w:space="0" w:color="auto"/>
                          </w:divBdr>
                        </w:div>
                        <w:div w:id="1474906424">
                          <w:marLeft w:val="0"/>
                          <w:marRight w:val="0"/>
                          <w:marTop w:val="0"/>
                          <w:marBottom w:val="0"/>
                          <w:divBdr>
                            <w:top w:val="none" w:sz="0" w:space="0" w:color="auto"/>
                            <w:left w:val="none" w:sz="0" w:space="0" w:color="auto"/>
                            <w:bottom w:val="none" w:sz="0" w:space="0" w:color="auto"/>
                            <w:right w:val="none" w:sz="0" w:space="0" w:color="auto"/>
                          </w:divBdr>
                        </w:div>
                        <w:div w:id="162009822">
                          <w:marLeft w:val="0"/>
                          <w:marRight w:val="0"/>
                          <w:marTop w:val="0"/>
                          <w:marBottom w:val="0"/>
                          <w:divBdr>
                            <w:top w:val="none" w:sz="0" w:space="0" w:color="auto"/>
                            <w:left w:val="none" w:sz="0" w:space="0" w:color="auto"/>
                            <w:bottom w:val="none" w:sz="0" w:space="0" w:color="auto"/>
                            <w:right w:val="none" w:sz="0" w:space="0" w:color="auto"/>
                          </w:divBdr>
                        </w:div>
                        <w:div w:id="1330451828">
                          <w:marLeft w:val="0"/>
                          <w:marRight w:val="0"/>
                          <w:marTop w:val="0"/>
                          <w:marBottom w:val="0"/>
                          <w:divBdr>
                            <w:top w:val="none" w:sz="0" w:space="0" w:color="auto"/>
                            <w:left w:val="none" w:sz="0" w:space="0" w:color="auto"/>
                            <w:bottom w:val="none" w:sz="0" w:space="0" w:color="auto"/>
                            <w:right w:val="none" w:sz="0" w:space="0" w:color="auto"/>
                          </w:divBdr>
                        </w:div>
                        <w:div w:id="345909965">
                          <w:marLeft w:val="0"/>
                          <w:marRight w:val="0"/>
                          <w:marTop w:val="0"/>
                          <w:marBottom w:val="0"/>
                          <w:divBdr>
                            <w:top w:val="none" w:sz="0" w:space="0" w:color="auto"/>
                            <w:left w:val="none" w:sz="0" w:space="0" w:color="auto"/>
                            <w:bottom w:val="none" w:sz="0" w:space="0" w:color="auto"/>
                            <w:right w:val="none" w:sz="0" w:space="0" w:color="auto"/>
                          </w:divBdr>
                        </w:div>
                        <w:div w:id="384766658">
                          <w:marLeft w:val="0"/>
                          <w:marRight w:val="0"/>
                          <w:marTop w:val="0"/>
                          <w:marBottom w:val="0"/>
                          <w:divBdr>
                            <w:top w:val="none" w:sz="0" w:space="0" w:color="auto"/>
                            <w:left w:val="none" w:sz="0" w:space="0" w:color="auto"/>
                            <w:bottom w:val="none" w:sz="0" w:space="0" w:color="auto"/>
                            <w:right w:val="none" w:sz="0" w:space="0" w:color="auto"/>
                          </w:divBdr>
                        </w:div>
                        <w:div w:id="812021571">
                          <w:marLeft w:val="0"/>
                          <w:marRight w:val="0"/>
                          <w:marTop w:val="0"/>
                          <w:marBottom w:val="0"/>
                          <w:divBdr>
                            <w:top w:val="none" w:sz="0" w:space="0" w:color="auto"/>
                            <w:left w:val="none" w:sz="0" w:space="0" w:color="auto"/>
                            <w:bottom w:val="none" w:sz="0" w:space="0" w:color="auto"/>
                            <w:right w:val="none" w:sz="0" w:space="0" w:color="auto"/>
                          </w:divBdr>
                        </w:div>
                        <w:div w:id="15155288">
                          <w:marLeft w:val="0"/>
                          <w:marRight w:val="0"/>
                          <w:marTop w:val="0"/>
                          <w:marBottom w:val="0"/>
                          <w:divBdr>
                            <w:top w:val="none" w:sz="0" w:space="0" w:color="auto"/>
                            <w:left w:val="none" w:sz="0" w:space="0" w:color="auto"/>
                            <w:bottom w:val="none" w:sz="0" w:space="0" w:color="auto"/>
                            <w:right w:val="none" w:sz="0" w:space="0" w:color="auto"/>
                          </w:divBdr>
                        </w:div>
                        <w:div w:id="472912347">
                          <w:marLeft w:val="0"/>
                          <w:marRight w:val="0"/>
                          <w:marTop w:val="0"/>
                          <w:marBottom w:val="0"/>
                          <w:divBdr>
                            <w:top w:val="none" w:sz="0" w:space="0" w:color="auto"/>
                            <w:left w:val="none" w:sz="0" w:space="0" w:color="auto"/>
                            <w:bottom w:val="none" w:sz="0" w:space="0" w:color="auto"/>
                            <w:right w:val="none" w:sz="0" w:space="0" w:color="auto"/>
                          </w:divBdr>
                        </w:div>
                        <w:div w:id="360127796">
                          <w:marLeft w:val="0"/>
                          <w:marRight w:val="0"/>
                          <w:marTop w:val="0"/>
                          <w:marBottom w:val="0"/>
                          <w:divBdr>
                            <w:top w:val="none" w:sz="0" w:space="0" w:color="auto"/>
                            <w:left w:val="none" w:sz="0" w:space="0" w:color="auto"/>
                            <w:bottom w:val="none" w:sz="0" w:space="0" w:color="auto"/>
                            <w:right w:val="none" w:sz="0" w:space="0" w:color="auto"/>
                          </w:divBdr>
                        </w:div>
                        <w:div w:id="1608659690">
                          <w:marLeft w:val="0"/>
                          <w:marRight w:val="0"/>
                          <w:marTop w:val="0"/>
                          <w:marBottom w:val="0"/>
                          <w:divBdr>
                            <w:top w:val="none" w:sz="0" w:space="0" w:color="auto"/>
                            <w:left w:val="none" w:sz="0" w:space="0" w:color="auto"/>
                            <w:bottom w:val="none" w:sz="0" w:space="0" w:color="auto"/>
                            <w:right w:val="none" w:sz="0" w:space="0" w:color="auto"/>
                          </w:divBdr>
                        </w:div>
                        <w:div w:id="1354377054">
                          <w:marLeft w:val="0"/>
                          <w:marRight w:val="0"/>
                          <w:marTop w:val="0"/>
                          <w:marBottom w:val="0"/>
                          <w:divBdr>
                            <w:top w:val="none" w:sz="0" w:space="0" w:color="auto"/>
                            <w:left w:val="none" w:sz="0" w:space="0" w:color="auto"/>
                            <w:bottom w:val="none" w:sz="0" w:space="0" w:color="auto"/>
                            <w:right w:val="none" w:sz="0" w:space="0" w:color="auto"/>
                          </w:divBdr>
                        </w:div>
                        <w:div w:id="1581019286">
                          <w:marLeft w:val="0"/>
                          <w:marRight w:val="0"/>
                          <w:marTop w:val="0"/>
                          <w:marBottom w:val="0"/>
                          <w:divBdr>
                            <w:top w:val="none" w:sz="0" w:space="0" w:color="auto"/>
                            <w:left w:val="none" w:sz="0" w:space="0" w:color="auto"/>
                            <w:bottom w:val="none" w:sz="0" w:space="0" w:color="auto"/>
                            <w:right w:val="none" w:sz="0" w:space="0" w:color="auto"/>
                          </w:divBdr>
                        </w:div>
                        <w:div w:id="1573083223">
                          <w:marLeft w:val="0"/>
                          <w:marRight w:val="0"/>
                          <w:marTop w:val="0"/>
                          <w:marBottom w:val="0"/>
                          <w:divBdr>
                            <w:top w:val="none" w:sz="0" w:space="0" w:color="auto"/>
                            <w:left w:val="none" w:sz="0" w:space="0" w:color="auto"/>
                            <w:bottom w:val="none" w:sz="0" w:space="0" w:color="auto"/>
                            <w:right w:val="none" w:sz="0" w:space="0" w:color="auto"/>
                          </w:divBdr>
                        </w:div>
                        <w:div w:id="492063306">
                          <w:marLeft w:val="0"/>
                          <w:marRight w:val="0"/>
                          <w:marTop w:val="0"/>
                          <w:marBottom w:val="0"/>
                          <w:divBdr>
                            <w:top w:val="none" w:sz="0" w:space="0" w:color="auto"/>
                            <w:left w:val="none" w:sz="0" w:space="0" w:color="auto"/>
                            <w:bottom w:val="none" w:sz="0" w:space="0" w:color="auto"/>
                            <w:right w:val="none" w:sz="0" w:space="0" w:color="auto"/>
                          </w:divBdr>
                        </w:div>
                        <w:div w:id="597762936">
                          <w:marLeft w:val="0"/>
                          <w:marRight w:val="0"/>
                          <w:marTop w:val="0"/>
                          <w:marBottom w:val="0"/>
                          <w:divBdr>
                            <w:top w:val="none" w:sz="0" w:space="0" w:color="auto"/>
                            <w:left w:val="none" w:sz="0" w:space="0" w:color="auto"/>
                            <w:bottom w:val="none" w:sz="0" w:space="0" w:color="auto"/>
                            <w:right w:val="none" w:sz="0" w:space="0" w:color="auto"/>
                          </w:divBdr>
                        </w:div>
                        <w:div w:id="972712591">
                          <w:marLeft w:val="0"/>
                          <w:marRight w:val="0"/>
                          <w:marTop w:val="0"/>
                          <w:marBottom w:val="0"/>
                          <w:divBdr>
                            <w:top w:val="none" w:sz="0" w:space="0" w:color="auto"/>
                            <w:left w:val="none" w:sz="0" w:space="0" w:color="auto"/>
                            <w:bottom w:val="none" w:sz="0" w:space="0" w:color="auto"/>
                            <w:right w:val="none" w:sz="0" w:space="0" w:color="auto"/>
                          </w:divBdr>
                        </w:div>
                        <w:div w:id="357465569">
                          <w:marLeft w:val="0"/>
                          <w:marRight w:val="0"/>
                          <w:marTop w:val="0"/>
                          <w:marBottom w:val="0"/>
                          <w:divBdr>
                            <w:top w:val="none" w:sz="0" w:space="0" w:color="auto"/>
                            <w:left w:val="none" w:sz="0" w:space="0" w:color="auto"/>
                            <w:bottom w:val="none" w:sz="0" w:space="0" w:color="auto"/>
                            <w:right w:val="none" w:sz="0" w:space="0" w:color="auto"/>
                          </w:divBdr>
                        </w:div>
                        <w:div w:id="1180195536">
                          <w:marLeft w:val="0"/>
                          <w:marRight w:val="0"/>
                          <w:marTop w:val="0"/>
                          <w:marBottom w:val="0"/>
                          <w:divBdr>
                            <w:top w:val="none" w:sz="0" w:space="0" w:color="auto"/>
                            <w:left w:val="none" w:sz="0" w:space="0" w:color="auto"/>
                            <w:bottom w:val="none" w:sz="0" w:space="0" w:color="auto"/>
                            <w:right w:val="none" w:sz="0" w:space="0" w:color="auto"/>
                          </w:divBdr>
                        </w:div>
                        <w:div w:id="1912890490">
                          <w:marLeft w:val="0"/>
                          <w:marRight w:val="0"/>
                          <w:marTop w:val="0"/>
                          <w:marBottom w:val="0"/>
                          <w:divBdr>
                            <w:top w:val="none" w:sz="0" w:space="0" w:color="auto"/>
                            <w:left w:val="none" w:sz="0" w:space="0" w:color="auto"/>
                            <w:bottom w:val="none" w:sz="0" w:space="0" w:color="auto"/>
                            <w:right w:val="none" w:sz="0" w:space="0" w:color="auto"/>
                          </w:divBdr>
                        </w:div>
                        <w:div w:id="797601250">
                          <w:marLeft w:val="0"/>
                          <w:marRight w:val="0"/>
                          <w:marTop w:val="0"/>
                          <w:marBottom w:val="0"/>
                          <w:divBdr>
                            <w:top w:val="none" w:sz="0" w:space="0" w:color="auto"/>
                            <w:left w:val="none" w:sz="0" w:space="0" w:color="auto"/>
                            <w:bottom w:val="none" w:sz="0" w:space="0" w:color="auto"/>
                            <w:right w:val="none" w:sz="0" w:space="0" w:color="auto"/>
                          </w:divBdr>
                        </w:div>
                        <w:div w:id="424965078">
                          <w:marLeft w:val="0"/>
                          <w:marRight w:val="0"/>
                          <w:marTop w:val="0"/>
                          <w:marBottom w:val="0"/>
                          <w:divBdr>
                            <w:top w:val="none" w:sz="0" w:space="0" w:color="auto"/>
                            <w:left w:val="none" w:sz="0" w:space="0" w:color="auto"/>
                            <w:bottom w:val="none" w:sz="0" w:space="0" w:color="auto"/>
                            <w:right w:val="none" w:sz="0" w:space="0" w:color="auto"/>
                          </w:divBdr>
                        </w:div>
                        <w:div w:id="67459907">
                          <w:marLeft w:val="0"/>
                          <w:marRight w:val="0"/>
                          <w:marTop w:val="0"/>
                          <w:marBottom w:val="0"/>
                          <w:divBdr>
                            <w:top w:val="none" w:sz="0" w:space="0" w:color="auto"/>
                            <w:left w:val="none" w:sz="0" w:space="0" w:color="auto"/>
                            <w:bottom w:val="none" w:sz="0" w:space="0" w:color="auto"/>
                            <w:right w:val="none" w:sz="0" w:space="0" w:color="auto"/>
                          </w:divBdr>
                        </w:div>
                        <w:div w:id="812212834">
                          <w:marLeft w:val="0"/>
                          <w:marRight w:val="0"/>
                          <w:marTop w:val="0"/>
                          <w:marBottom w:val="0"/>
                          <w:divBdr>
                            <w:top w:val="none" w:sz="0" w:space="0" w:color="auto"/>
                            <w:left w:val="none" w:sz="0" w:space="0" w:color="auto"/>
                            <w:bottom w:val="none" w:sz="0" w:space="0" w:color="auto"/>
                            <w:right w:val="none" w:sz="0" w:space="0" w:color="auto"/>
                          </w:divBdr>
                        </w:div>
                        <w:div w:id="1884172677">
                          <w:marLeft w:val="0"/>
                          <w:marRight w:val="0"/>
                          <w:marTop w:val="0"/>
                          <w:marBottom w:val="0"/>
                          <w:divBdr>
                            <w:top w:val="none" w:sz="0" w:space="0" w:color="auto"/>
                            <w:left w:val="none" w:sz="0" w:space="0" w:color="auto"/>
                            <w:bottom w:val="none" w:sz="0" w:space="0" w:color="auto"/>
                            <w:right w:val="none" w:sz="0" w:space="0" w:color="auto"/>
                          </w:divBdr>
                        </w:div>
                        <w:div w:id="1068262114">
                          <w:marLeft w:val="0"/>
                          <w:marRight w:val="0"/>
                          <w:marTop w:val="0"/>
                          <w:marBottom w:val="0"/>
                          <w:divBdr>
                            <w:top w:val="none" w:sz="0" w:space="0" w:color="auto"/>
                            <w:left w:val="none" w:sz="0" w:space="0" w:color="auto"/>
                            <w:bottom w:val="none" w:sz="0" w:space="0" w:color="auto"/>
                            <w:right w:val="none" w:sz="0" w:space="0" w:color="auto"/>
                          </w:divBdr>
                        </w:div>
                        <w:div w:id="179902266">
                          <w:marLeft w:val="0"/>
                          <w:marRight w:val="0"/>
                          <w:marTop w:val="0"/>
                          <w:marBottom w:val="0"/>
                          <w:divBdr>
                            <w:top w:val="none" w:sz="0" w:space="0" w:color="auto"/>
                            <w:left w:val="none" w:sz="0" w:space="0" w:color="auto"/>
                            <w:bottom w:val="none" w:sz="0" w:space="0" w:color="auto"/>
                            <w:right w:val="none" w:sz="0" w:space="0" w:color="auto"/>
                          </w:divBdr>
                        </w:div>
                        <w:div w:id="706180094">
                          <w:marLeft w:val="0"/>
                          <w:marRight w:val="0"/>
                          <w:marTop w:val="0"/>
                          <w:marBottom w:val="0"/>
                          <w:divBdr>
                            <w:top w:val="none" w:sz="0" w:space="0" w:color="auto"/>
                            <w:left w:val="none" w:sz="0" w:space="0" w:color="auto"/>
                            <w:bottom w:val="none" w:sz="0" w:space="0" w:color="auto"/>
                            <w:right w:val="none" w:sz="0" w:space="0" w:color="auto"/>
                          </w:divBdr>
                        </w:div>
                        <w:div w:id="2053379972">
                          <w:marLeft w:val="0"/>
                          <w:marRight w:val="0"/>
                          <w:marTop w:val="0"/>
                          <w:marBottom w:val="0"/>
                          <w:divBdr>
                            <w:top w:val="none" w:sz="0" w:space="0" w:color="auto"/>
                            <w:left w:val="none" w:sz="0" w:space="0" w:color="auto"/>
                            <w:bottom w:val="none" w:sz="0" w:space="0" w:color="auto"/>
                            <w:right w:val="none" w:sz="0" w:space="0" w:color="auto"/>
                          </w:divBdr>
                        </w:div>
                        <w:div w:id="1109158803">
                          <w:marLeft w:val="0"/>
                          <w:marRight w:val="0"/>
                          <w:marTop w:val="0"/>
                          <w:marBottom w:val="0"/>
                          <w:divBdr>
                            <w:top w:val="none" w:sz="0" w:space="0" w:color="auto"/>
                            <w:left w:val="none" w:sz="0" w:space="0" w:color="auto"/>
                            <w:bottom w:val="none" w:sz="0" w:space="0" w:color="auto"/>
                            <w:right w:val="none" w:sz="0" w:space="0" w:color="auto"/>
                          </w:divBdr>
                        </w:div>
                        <w:div w:id="478885052">
                          <w:marLeft w:val="0"/>
                          <w:marRight w:val="0"/>
                          <w:marTop w:val="0"/>
                          <w:marBottom w:val="0"/>
                          <w:divBdr>
                            <w:top w:val="none" w:sz="0" w:space="0" w:color="auto"/>
                            <w:left w:val="none" w:sz="0" w:space="0" w:color="auto"/>
                            <w:bottom w:val="none" w:sz="0" w:space="0" w:color="auto"/>
                            <w:right w:val="none" w:sz="0" w:space="0" w:color="auto"/>
                          </w:divBdr>
                        </w:div>
                        <w:div w:id="857504854">
                          <w:marLeft w:val="0"/>
                          <w:marRight w:val="0"/>
                          <w:marTop w:val="0"/>
                          <w:marBottom w:val="0"/>
                          <w:divBdr>
                            <w:top w:val="none" w:sz="0" w:space="0" w:color="auto"/>
                            <w:left w:val="none" w:sz="0" w:space="0" w:color="auto"/>
                            <w:bottom w:val="none" w:sz="0" w:space="0" w:color="auto"/>
                            <w:right w:val="none" w:sz="0" w:space="0" w:color="auto"/>
                          </w:divBdr>
                        </w:div>
                        <w:div w:id="739251146">
                          <w:marLeft w:val="0"/>
                          <w:marRight w:val="0"/>
                          <w:marTop w:val="0"/>
                          <w:marBottom w:val="0"/>
                          <w:divBdr>
                            <w:top w:val="none" w:sz="0" w:space="0" w:color="auto"/>
                            <w:left w:val="none" w:sz="0" w:space="0" w:color="auto"/>
                            <w:bottom w:val="none" w:sz="0" w:space="0" w:color="auto"/>
                            <w:right w:val="none" w:sz="0" w:space="0" w:color="auto"/>
                          </w:divBdr>
                        </w:div>
                        <w:div w:id="1022704022">
                          <w:marLeft w:val="0"/>
                          <w:marRight w:val="0"/>
                          <w:marTop w:val="0"/>
                          <w:marBottom w:val="0"/>
                          <w:divBdr>
                            <w:top w:val="none" w:sz="0" w:space="0" w:color="auto"/>
                            <w:left w:val="none" w:sz="0" w:space="0" w:color="auto"/>
                            <w:bottom w:val="none" w:sz="0" w:space="0" w:color="auto"/>
                            <w:right w:val="none" w:sz="0" w:space="0" w:color="auto"/>
                          </w:divBdr>
                        </w:div>
                        <w:div w:id="1005205028">
                          <w:marLeft w:val="0"/>
                          <w:marRight w:val="0"/>
                          <w:marTop w:val="0"/>
                          <w:marBottom w:val="0"/>
                          <w:divBdr>
                            <w:top w:val="none" w:sz="0" w:space="0" w:color="auto"/>
                            <w:left w:val="none" w:sz="0" w:space="0" w:color="auto"/>
                            <w:bottom w:val="none" w:sz="0" w:space="0" w:color="auto"/>
                            <w:right w:val="none" w:sz="0" w:space="0" w:color="auto"/>
                          </w:divBdr>
                        </w:div>
                        <w:div w:id="583882455">
                          <w:marLeft w:val="0"/>
                          <w:marRight w:val="0"/>
                          <w:marTop w:val="0"/>
                          <w:marBottom w:val="0"/>
                          <w:divBdr>
                            <w:top w:val="none" w:sz="0" w:space="0" w:color="auto"/>
                            <w:left w:val="none" w:sz="0" w:space="0" w:color="auto"/>
                            <w:bottom w:val="none" w:sz="0" w:space="0" w:color="auto"/>
                            <w:right w:val="none" w:sz="0" w:space="0" w:color="auto"/>
                          </w:divBdr>
                        </w:div>
                        <w:div w:id="344863834">
                          <w:marLeft w:val="0"/>
                          <w:marRight w:val="0"/>
                          <w:marTop w:val="0"/>
                          <w:marBottom w:val="0"/>
                          <w:divBdr>
                            <w:top w:val="none" w:sz="0" w:space="0" w:color="auto"/>
                            <w:left w:val="none" w:sz="0" w:space="0" w:color="auto"/>
                            <w:bottom w:val="none" w:sz="0" w:space="0" w:color="auto"/>
                            <w:right w:val="none" w:sz="0" w:space="0" w:color="auto"/>
                          </w:divBdr>
                        </w:div>
                        <w:div w:id="1918323390">
                          <w:marLeft w:val="0"/>
                          <w:marRight w:val="0"/>
                          <w:marTop w:val="0"/>
                          <w:marBottom w:val="0"/>
                          <w:divBdr>
                            <w:top w:val="none" w:sz="0" w:space="0" w:color="auto"/>
                            <w:left w:val="none" w:sz="0" w:space="0" w:color="auto"/>
                            <w:bottom w:val="none" w:sz="0" w:space="0" w:color="auto"/>
                            <w:right w:val="none" w:sz="0" w:space="0" w:color="auto"/>
                          </w:divBdr>
                        </w:div>
                        <w:div w:id="2129734859">
                          <w:marLeft w:val="0"/>
                          <w:marRight w:val="0"/>
                          <w:marTop w:val="0"/>
                          <w:marBottom w:val="0"/>
                          <w:divBdr>
                            <w:top w:val="none" w:sz="0" w:space="0" w:color="auto"/>
                            <w:left w:val="none" w:sz="0" w:space="0" w:color="auto"/>
                            <w:bottom w:val="none" w:sz="0" w:space="0" w:color="auto"/>
                            <w:right w:val="none" w:sz="0" w:space="0" w:color="auto"/>
                          </w:divBdr>
                        </w:div>
                        <w:div w:id="224071379">
                          <w:marLeft w:val="0"/>
                          <w:marRight w:val="0"/>
                          <w:marTop w:val="0"/>
                          <w:marBottom w:val="0"/>
                          <w:divBdr>
                            <w:top w:val="none" w:sz="0" w:space="0" w:color="auto"/>
                            <w:left w:val="none" w:sz="0" w:space="0" w:color="auto"/>
                            <w:bottom w:val="none" w:sz="0" w:space="0" w:color="auto"/>
                            <w:right w:val="none" w:sz="0" w:space="0" w:color="auto"/>
                          </w:divBdr>
                        </w:div>
                        <w:div w:id="1131629421">
                          <w:marLeft w:val="0"/>
                          <w:marRight w:val="0"/>
                          <w:marTop w:val="0"/>
                          <w:marBottom w:val="0"/>
                          <w:divBdr>
                            <w:top w:val="none" w:sz="0" w:space="0" w:color="auto"/>
                            <w:left w:val="none" w:sz="0" w:space="0" w:color="auto"/>
                            <w:bottom w:val="none" w:sz="0" w:space="0" w:color="auto"/>
                            <w:right w:val="none" w:sz="0" w:space="0" w:color="auto"/>
                          </w:divBdr>
                        </w:div>
                        <w:div w:id="785582326">
                          <w:marLeft w:val="0"/>
                          <w:marRight w:val="0"/>
                          <w:marTop w:val="0"/>
                          <w:marBottom w:val="0"/>
                          <w:divBdr>
                            <w:top w:val="none" w:sz="0" w:space="0" w:color="auto"/>
                            <w:left w:val="none" w:sz="0" w:space="0" w:color="auto"/>
                            <w:bottom w:val="none" w:sz="0" w:space="0" w:color="auto"/>
                            <w:right w:val="none" w:sz="0" w:space="0" w:color="auto"/>
                          </w:divBdr>
                        </w:div>
                        <w:div w:id="1399748850">
                          <w:marLeft w:val="0"/>
                          <w:marRight w:val="0"/>
                          <w:marTop w:val="0"/>
                          <w:marBottom w:val="0"/>
                          <w:divBdr>
                            <w:top w:val="none" w:sz="0" w:space="0" w:color="auto"/>
                            <w:left w:val="none" w:sz="0" w:space="0" w:color="auto"/>
                            <w:bottom w:val="none" w:sz="0" w:space="0" w:color="auto"/>
                            <w:right w:val="none" w:sz="0" w:space="0" w:color="auto"/>
                          </w:divBdr>
                        </w:div>
                        <w:div w:id="264001625">
                          <w:marLeft w:val="0"/>
                          <w:marRight w:val="0"/>
                          <w:marTop w:val="0"/>
                          <w:marBottom w:val="0"/>
                          <w:divBdr>
                            <w:top w:val="none" w:sz="0" w:space="0" w:color="auto"/>
                            <w:left w:val="none" w:sz="0" w:space="0" w:color="auto"/>
                            <w:bottom w:val="none" w:sz="0" w:space="0" w:color="auto"/>
                            <w:right w:val="none" w:sz="0" w:space="0" w:color="auto"/>
                          </w:divBdr>
                        </w:div>
                        <w:div w:id="1914123238">
                          <w:marLeft w:val="0"/>
                          <w:marRight w:val="0"/>
                          <w:marTop w:val="0"/>
                          <w:marBottom w:val="0"/>
                          <w:divBdr>
                            <w:top w:val="none" w:sz="0" w:space="0" w:color="auto"/>
                            <w:left w:val="none" w:sz="0" w:space="0" w:color="auto"/>
                            <w:bottom w:val="none" w:sz="0" w:space="0" w:color="auto"/>
                            <w:right w:val="none" w:sz="0" w:space="0" w:color="auto"/>
                          </w:divBdr>
                        </w:div>
                        <w:div w:id="605044781">
                          <w:marLeft w:val="0"/>
                          <w:marRight w:val="0"/>
                          <w:marTop w:val="0"/>
                          <w:marBottom w:val="0"/>
                          <w:divBdr>
                            <w:top w:val="none" w:sz="0" w:space="0" w:color="auto"/>
                            <w:left w:val="none" w:sz="0" w:space="0" w:color="auto"/>
                            <w:bottom w:val="none" w:sz="0" w:space="0" w:color="auto"/>
                            <w:right w:val="none" w:sz="0" w:space="0" w:color="auto"/>
                          </w:divBdr>
                        </w:div>
                        <w:div w:id="699401021">
                          <w:marLeft w:val="0"/>
                          <w:marRight w:val="0"/>
                          <w:marTop w:val="0"/>
                          <w:marBottom w:val="0"/>
                          <w:divBdr>
                            <w:top w:val="none" w:sz="0" w:space="0" w:color="auto"/>
                            <w:left w:val="none" w:sz="0" w:space="0" w:color="auto"/>
                            <w:bottom w:val="none" w:sz="0" w:space="0" w:color="auto"/>
                            <w:right w:val="none" w:sz="0" w:space="0" w:color="auto"/>
                          </w:divBdr>
                        </w:div>
                        <w:div w:id="1205950300">
                          <w:marLeft w:val="0"/>
                          <w:marRight w:val="0"/>
                          <w:marTop w:val="0"/>
                          <w:marBottom w:val="0"/>
                          <w:divBdr>
                            <w:top w:val="none" w:sz="0" w:space="0" w:color="auto"/>
                            <w:left w:val="none" w:sz="0" w:space="0" w:color="auto"/>
                            <w:bottom w:val="none" w:sz="0" w:space="0" w:color="auto"/>
                            <w:right w:val="none" w:sz="0" w:space="0" w:color="auto"/>
                          </w:divBdr>
                        </w:div>
                        <w:div w:id="280456677">
                          <w:marLeft w:val="0"/>
                          <w:marRight w:val="0"/>
                          <w:marTop w:val="0"/>
                          <w:marBottom w:val="0"/>
                          <w:divBdr>
                            <w:top w:val="none" w:sz="0" w:space="0" w:color="auto"/>
                            <w:left w:val="none" w:sz="0" w:space="0" w:color="auto"/>
                            <w:bottom w:val="none" w:sz="0" w:space="0" w:color="auto"/>
                            <w:right w:val="none" w:sz="0" w:space="0" w:color="auto"/>
                          </w:divBdr>
                        </w:div>
                        <w:div w:id="209222368">
                          <w:marLeft w:val="0"/>
                          <w:marRight w:val="0"/>
                          <w:marTop w:val="0"/>
                          <w:marBottom w:val="0"/>
                          <w:divBdr>
                            <w:top w:val="none" w:sz="0" w:space="0" w:color="auto"/>
                            <w:left w:val="none" w:sz="0" w:space="0" w:color="auto"/>
                            <w:bottom w:val="none" w:sz="0" w:space="0" w:color="auto"/>
                            <w:right w:val="none" w:sz="0" w:space="0" w:color="auto"/>
                          </w:divBdr>
                        </w:div>
                        <w:div w:id="2137873501">
                          <w:marLeft w:val="0"/>
                          <w:marRight w:val="0"/>
                          <w:marTop w:val="0"/>
                          <w:marBottom w:val="0"/>
                          <w:divBdr>
                            <w:top w:val="none" w:sz="0" w:space="0" w:color="auto"/>
                            <w:left w:val="none" w:sz="0" w:space="0" w:color="auto"/>
                            <w:bottom w:val="none" w:sz="0" w:space="0" w:color="auto"/>
                            <w:right w:val="none" w:sz="0" w:space="0" w:color="auto"/>
                          </w:divBdr>
                        </w:div>
                        <w:div w:id="2065833112">
                          <w:marLeft w:val="0"/>
                          <w:marRight w:val="0"/>
                          <w:marTop w:val="0"/>
                          <w:marBottom w:val="0"/>
                          <w:divBdr>
                            <w:top w:val="none" w:sz="0" w:space="0" w:color="auto"/>
                            <w:left w:val="none" w:sz="0" w:space="0" w:color="auto"/>
                            <w:bottom w:val="none" w:sz="0" w:space="0" w:color="auto"/>
                            <w:right w:val="none" w:sz="0" w:space="0" w:color="auto"/>
                          </w:divBdr>
                        </w:div>
                        <w:div w:id="2000689238">
                          <w:marLeft w:val="0"/>
                          <w:marRight w:val="0"/>
                          <w:marTop w:val="0"/>
                          <w:marBottom w:val="0"/>
                          <w:divBdr>
                            <w:top w:val="none" w:sz="0" w:space="0" w:color="auto"/>
                            <w:left w:val="none" w:sz="0" w:space="0" w:color="auto"/>
                            <w:bottom w:val="none" w:sz="0" w:space="0" w:color="auto"/>
                            <w:right w:val="none" w:sz="0" w:space="0" w:color="auto"/>
                          </w:divBdr>
                        </w:div>
                        <w:div w:id="567955802">
                          <w:marLeft w:val="0"/>
                          <w:marRight w:val="0"/>
                          <w:marTop w:val="0"/>
                          <w:marBottom w:val="0"/>
                          <w:divBdr>
                            <w:top w:val="none" w:sz="0" w:space="0" w:color="auto"/>
                            <w:left w:val="none" w:sz="0" w:space="0" w:color="auto"/>
                            <w:bottom w:val="none" w:sz="0" w:space="0" w:color="auto"/>
                            <w:right w:val="none" w:sz="0" w:space="0" w:color="auto"/>
                          </w:divBdr>
                        </w:div>
                        <w:div w:id="151528759">
                          <w:marLeft w:val="0"/>
                          <w:marRight w:val="0"/>
                          <w:marTop w:val="0"/>
                          <w:marBottom w:val="0"/>
                          <w:divBdr>
                            <w:top w:val="none" w:sz="0" w:space="0" w:color="auto"/>
                            <w:left w:val="none" w:sz="0" w:space="0" w:color="auto"/>
                            <w:bottom w:val="none" w:sz="0" w:space="0" w:color="auto"/>
                            <w:right w:val="none" w:sz="0" w:space="0" w:color="auto"/>
                          </w:divBdr>
                        </w:div>
                        <w:div w:id="1322125392">
                          <w:marLeft w:val="0"/>
                          <w:marRight w:val="0"/>
                          <w:marTop w:val="0"/>
                          <w:marBottom w:val="0"/>
                          <w:divBdr>
                            <w:top w:val="none" w:sz="0" w:space="0" w:color="auto"/>
                            <w:left w:val="none" w:sz="0" w:space="0" w:color="auto"/>
                            <w:bottom w:val="none" w:sz="0" w:space="0" w:color="auto"/>
                            <w:right w:val="none" w:sz="0" w:space="0" w:color="auto"/>
                          </w:divBdr>
                        </w:div>
                        <w:div w:id="1768311940">
                          <w:marLeft w:val="0"/>
                          <w:marRight w:val="0"/>
                          <w:marTop w:val="0"/>
                          <w:marBottom w:val="0"/>
                          <w:divBdr>
                            <w:top w:val="none" w:sz="0" w:space="0" w:color="auto"/>
                            <w:left w:val="none" w:sz="0" w:space="0" w:color="auto"/>
                            <w:bottom w:val="none" w:sz="0" w:space="0" w:color="auto"/>
                            <w:right w:val="none" w:sz="0" w:space="0" w:color="auto"/>
                          </w:divBdr>
                        </w:div>
                        <w:div w:id="300355984">
                          <w:marLeft w:val="0"/>
                          <w:marRight w:val="0"/>
                          <w:marTop w:val="0"/>
                          <w:marBottom w:val="0"/>
                          <w:divBdr>
                            <w:top w:val="none" w:sz="0" w:space="0" w:color="auto"/>
                            <w:left w:val="none" w:sz="0" w:space="0" w:color="auto"/>
                            <w:bottom w:val="none" w:sz="0" w:space="0" w:color="auto"/>
                            <w:right w:val="none" w:sz="0" w:space="0" w:color="auto"/>
                          </w:divBdr>
                        </w:div>
                        <w:div w:id="1090202747">
                          <w:marLeft w:val="0"/>
                          <w:marRight w:val="0"/>
                          <w:marTop w:val="0"/>
                          <w:marBottom w:val="0"/>
                          <w:divBdr>
                            <w:top w:val="none" w:sz="0" w:space="0" w:color="auto"/>
                            <w:left w:val="none" w:sz="0" w:space="0" w:color="auto"/>
                            <w:bottom w:val="none" w:sz="0" w:space="0" w:color="auto"/>
                            <w:right w:val="none" w:sz="0" w:space="0" w:color="auto"/>
                          </w:divBdr>
                        </w:div>
                        <w:div w:id="250312519">
                          <w:marLeft w:val="0"/>
                          <w:marRight w:val="0"/>
                          <w:marTop w:val="0"/>
                          <w:marBottom w:val="0"/>
                          <w:divBdr>
                            <w:top w:val="none" w:sz="0" w:space="0" w:color="auto"/>
                            <w:left w:val="none" w:sz="0" w:space="0" w:color="auto"/>
                            <w:bottom w:val="none" w:sz="0" w:space="0" w:color="auto"/>
                            <w:right w:val="none" w:sz="0" w:space="0" w:color="auto"/>
                          </w:divBdr>
                        </w:div>
                        <w:div w:id="301812859">
                          <w:marLeft w:val="0"/>
                          <w:marRight w:val="0"/>
                          <w:marTop w:val="0"/>
                          <w:marBottom w:val="0"/>
                          <w:divBdr>
                            <w:top w:val="none" w:sz="0" w:space="0" w:color="auto"/>
                            <w:left w:val="none" w:sz="0" w:space="0" w:color="auto"/>
                            <w:bottom w:val="none" w:sz="0" w:space="0" w:color="auto"/>
                            <w:right w:val="none" w:sz="0" w:space="0" w:color="auto"/>
                          </w:divBdr>
                        </w:div>
                        <w:div w:id="821583459">
                          <w:marLeft w:val="0"/>
                          <w:marRight w:val="0"/>
                          <w:marTop w:val="0"/>
                          <w:marBottom w:val="0"/>
                          <w:divBdr>
                            <w:top w:val="none" w:sz="0" w:space="0" w:color="auto"/>
                            <w:left w:val="none" w:sz="0" w:space="0" w:color="auto"/>
                            <w:bottom w:val="none" w:sz="0" w:space="0" w:color="auto"/>
                            <w:right w:val="none" w:sz="0" w:space="0" w:color="auto"/>
                          </w:divBdr>
                        </w:div>
                        <w:div w:id="495418444">
                          <w:marLeft w:val="0"/>
                          <w:marRight w:val="0"/>
                          <w:marTop w:val="0"/>
                          <w:marBottom w:val="0"/>
                          <w:divBdr>
                            <w:top w:val="none" w:sz="0" w:space="0" w:color="auto"/>
                            <w:left w:val="none" w:sz="0" w:space="0" w:color="auto"/>
                            <w:bottom w:val="none" w:sz="0" w:space="0" w:color="auto"/>
                            <w:right w:val="none" w:sz="0" w:space="0" w:color="auto"/>
                          </w:divBdr>
                        </w:div>
                        <w:div w:id="300967266">
                          <w:marLeft w:val="0"/>
                          <w:marRight w:val="0"/>
                          <w:marTop w:val="0"/>
                          <w:marBottom w:val="0"/>
                          <w:divBdr>
                            <w:top w:val="none" w:sz="0" w:space="0" w:color="auto"/>
                            <w:left w:val="none" w:sz="0" w:space="0" w:color="auto"/>
                            <w:bottom w:val="none" w:sz="0" w:space="0" w:color="auto"/>
                            <w:right w:val="none" w:sz="0" w:space="0" w:color="auto"/>
                          </w:divBdr>
                        </w:div>
                        <w:div w:id="83040754">
                          <w:marLeft w:val="0"/>
                          <w:marRight w:val="0"/>
                          <w:marTop w:val="0"/>
                          <w:marBottom w:val="0"/>
                          <w:divBdr>
                            <w:top w:val="none" w:sz="0" w:space="0" w:color="auto"/>
                            <w:left w:val="none" w:sz="0" w:space="0" w:color="auto"/>
                            <w:bottom w:val="none" w:sz="0" w:space="0" w:color="auto"/>
                            <w:right w:val="none" w:sz="0" w:space="0" w:color="auto"/>
                          </w:divBdr>
                        </w:div>
                        <w:div w:id="1882132120">
                          <w:marLeft w:val="0"/>
                          <w:marRight w:val="0"/>
                          <w:marTop w:val="0"/>
                          <w:marBottom w:val="0"/>
                          <w:divBdr>
                            <w:top w:val="none" w:sz="0" w:space="0" w:color="auto"/>
                            <w:left w:val="none" w:sz="0" w:space="0" w:color="auto"/>
                            <w:bottom w:val="none" w:sz="0" w:space="0" w:color="auto"/>
                            <w:right w:val="none" w:sz="0" w:space="0" w:color="auto"/>
                          </w:divBdr>
                        </w:div>
                        <w:div w:id="1509833053">
                          <w:marLeft w:val="0"/>
                          <w:marRight w:val="0"/>
                          <w:marTop w:val="0"/>
                          <w:marBottom w:val="0"/>
                          <w:divBdr>
                            <w:top w:val="none" w:sz="0" w:space="0" w:color="auto"/>
                            <w:left w:val="none" w:sz="0" w:space="0" w:color="auto"/>
                            <w:bottom w:val="none" w:sz="0" w:space="0" w:color="auto"/>
                            <w:right w:val="none" w:sz="0" w:space="0" w:color="auto"/>
                          </w:divBdr>
                        </w:div>
                        <w:div w:id="1223056147">
                          <w:marLeft w:val="0"/>
                          <w:marRight w:val="0"/>
                          <w:marTop w:val="0"/>
                          <w:marBottom w:val="0"/>
                          <w:divBdr>
                            <w:top w:val="none" w:sz="0" w:space="0" w:color="auto"/>
                            <w:left w:val="none" w:sz="0" w:space="0" w:color="auto"/>
                            <w:bottom w:val="none" w:sz="0" w:space="0" w:color="auto"/>
                            <w:right w:val="none" w:sz="0" w:space="0" w:color="auto"/>
                          </w:divBdr>
                        </w:div>
                        <w:div w:id="431124370">
                          <w:marLeft w:val="0"/>
                          <w:marRight w:val="0"/>
                          <w:marTop w:val="0"/>
                          <w:marBottom w:val="0"/>
                          <w:divBdr>
                            <w:top w:val="none" w:sz="0" w:space="0" w:color="auto"/>
                            <w:left w:val="none" w:sz="0" w:space="0" w:color="auto"/>
                            <w:bottom w:val="none" w:sz="0" w:space="0" w:color="auto"/>
                            <w:right w:val="none" w:sz="0" w:space="0" w:color="auto"/>
                          </w:divBdr>
                        </w:div>
                        <w:div w:id="1661349964">
                          <w:marLeft w:val="0"/>
                          <w:marRight w:val="0"/>
                          <w:marTop w:val="0"/>
                          <w:marBottom w:val="0"/>
                          <w:divBdr>
                            <w:top w:val="none" w:sz="0" w:space="0" w:color="auto"/>
                            <w:left w:val="none" w:sz="0" w:space="0" w:color="auto"/>
                            <w:bottom w:val="none" w:sz="0" w:space="0" w:color="auto"/>
                            <w:right w:val="none" w:sz="0" w:space="0" w:color="auto"/>
                          </w:divBdr>
                        </w:div>
                        <w:div w:id="1590500026">
                          <w:marLeft w:val="0"/>
                          <w:marRight w:val="0"/>
                          <w:marTop w:val="0"/>
                          <w:marBottom w:val="0"/>
                          <w:divBdr>
                            <w:top w:val="none" w:sz="0" w:space="0" w:color="auto"/>
                            <w:left w:val="none" w:sz="0" w:space="0" w:color="auto"/>
                            <w:bottom w:val="none" w:sz="0" w:space="0" w:color="auto"/>
                            <w:right w:val="none" w:sz="0" w:space="0" w:color="auto"/>
                          </w:divBdr>
                        </w:div>
                        <w:div w:id="1844853586">
                          <w:marLeft w:val="0"/>
                          <w:marRight w:val="0"/>
                          <w:marTop w:val="0"/>
                          <w:marBottom w:val="0"/>
                          <w:divBdr>
                            <w:top w:val="none" w:sz="0" w:space="0" w:color="auto"/>
                            <w:left w:val="none" w:sz="0" w:space="0" w:color="auto"/>
                            <w:bottom w:val="none" w:sz="0" w:space="0" w:color="auto"/>
                            <w:right w:val="none" w:sz="0" w:space="0" w:color="auto"/>
                          </w:divBdr>
                        </w:div>
                        <w:div w:id="1301156125">
                          <w:marLeft w:val="0"/>
                          <w:marRight w:val="0"/>
                          <w:marTop w:val="0"/>
                          <w:marBottom w:val="0"/>
                          <w:divBdr>
                            <w:top w:val="none" w:sz="0" w:space="0" w:color="auto"/>
                            <w:left w:val="none" w:sz="0" w:space="0" w:color="auto"/>
                            <w:bottom w:val="none" w:sz="0" w:space="0" w:color="auto"/>
                            <w:right w:val="none" w:sz="0" w:space="0" w:color="auto"/>
                          </w:divBdr>
                        </w:div>
                        <w:div w:id="600338392">
                          <w:marLeft w:val="0"/>
                          <w:marRight w:val="0"/>
                          <w:marTop w:val="0"/>
                          <w:marBottom w:val="0"/>
                          <w:divBdr>
                            <w:top w:val="none" w:sz="0" w:space="0" w:color="auto"/>
                            <w:left w:val="none" w:sz="0" w:space="0" w:color="auto"/>
                            <w:bottom w:val="none" w:sz="0" w:space="0" w:color="auto"/>
                            <w:right w:val="none" w:sz="0" w:space="0" w:color="auto"/>
                          </w:divBdr>
                        </w:div>
                        <w:div w:id="1655572890">
                          <w:marLeft w:val="0"/>
                          <w:marRight w:val="0"/>
                          <w:marTop w:val="0"/>
                          <w:marBottom w:val="0"/>
                          <w:divBdr>
                            <w:top w:val="none" w:sz="0" w:space="0" w:color="auto"/>
                            <w:left w:val="none" w:sz="0" w:space="0" w:color="auto"/>
                            <w:bottom w:val="none" w:sz="0" w:space="0" w:color="auto"/>
                            <w:right w:val="none" w:sz="0" w:space="0" w:color="auto"/>
                          </w:divBdr>
                        </w:div>
                        <w:div w:id="1529097263">
                          <w:marLeft w:val="0"/>
                          <w:marRight w:val="0"/>
                          <w:marTop w:val="0"/>
                          <w:marBottom w:val="0"/>
                          <w:divBdr>
                            <w:top w:val="none" w:sz="0" w:space="0" w:color="auto"/>
                            <w:left w:val="none" w:sz="0" w:space="0" w:color="auto"/>
                            <w:bottom w:val="none" w:sz="0" w:space="0" w:color="auto"/>
                            <w:right w:val="none" w:sz="0" w:space="0" w:color="auto"/>
                          </w:divBdr>
                        </w:div>
                        <w:div w:id="694040111">
                          <w:marLeft w:val="0"/>
                          <w:marRight w:val="0"/>
                          <w:marTop w:val="0"/>
                          <w:marBottom w:val="0"/>
                          <w:divBdr>
                            <w:top w:val="none" w:sz="0" w:space="0" w:color="auto"/>
                            <w:left w:val="none" w:sz="0" w:space="0" w:color="auto"/>
                            <w:bottom w:val="none" w:sz="0" w:space="0" w:color="auto"/>
                            <w:right w:val="none" w:sz="0" w:space="0" w:color="auto"/>
                          </w:divBdr>
                        </w:div>
                        <w:div w:id="1338265439">
                          <w:marLeft w:val="0"/>
                          <w:marRight w:val="0"/>
                          <w:marTop w:val="0"/>
                          <w:marBottom w:val="0"/>
                          <w:divBdr>
                            <w:top w:val="none" w:sz="0" w:space="0" w:color="auto"/>
                            <w:left w:val="none" w:sz="0" w:space="0" w:color="auto"/>
                            <w:bottom w:val="none" w:sz="0" w:space="0" w:color="auto"/>
                            <w:right w:val="none" w:sz="0" w:space="0" w:color="auto"/>
                          </w:divBdr>
                        </w:div>
                        <w:div w:id="490489218">
                          <w:marLeft w:val="0"/>
                          <w:marRight w:val="0"/>
                          <w:marTop w:val="0"/>
                          <w:marBottom w:val="0"/>
                          <w:divBdr>
                            <w:top w:val="none" w:sz="0" w:space="0" w:color="auto"/>
                            <w:left w:val="none" w:sz="0" w:space="0" w:color="auto"/>
                            <w:bottom w:val="none" w:sz="0" w:space="0" w:color="auto"/>
                            <w:right w:val="none" w:sz="0" w:space="0" w:color="auto"/>
                          </w:divBdr>
                        </w:div>
                        <w:div w:id="900795563">
                          <w:marLeft w:val="0"/>
                          <w:marRight w:val="0"/>
                          <w:marTop w:val="0"/>
                          <w:marBottom w:val="0"/>
                          <w:divBdr>
                            <w:top w:val="none" w:sz="0" w:space="0" w:color="auto"/>
                            <w:left w:val="none" w:sz="0" w:space="0" w:color="auto"/>
                            <w:bottom w:val="none" w:sz="0" w:space="0" w:color="auto"/>
                            <w:right w:val="none" w:sz="0" w:space="0" w:color="auto"/>
                          </w:divBdr>
                        </w:div>
                        <w:div w:id="1996453573">
                          <w:marLeft w:val="0"/>
                          <w:marRight w:val="0"/>
                          <w:marTop w:val="0"/>
                          <w:marBottom w:val="0"/>
                          <w:divBdr>
                            <w:top w:val="none" w:sz="0" w:space="0" w:color="auto"/>
                            <w:left w:val="none" w:sz="0" w:space="0" w:color="auto"/>
                            <w:bottom w:val="none" w:sz="0" w:space="0" w:color="auto"/>
                            <w:right w:val="none" w:sz="0" w:space="0" w:color="auto"/>
                          </w:divBdr>
                        </w:div>
                        <w:div w:id="339240962">
                          <w:marLeft w:val="0"/>
                          <w:marRight w:val="0"/>
                          <w:marTop w:val="0"/>
                          <w:marBottom w:val="0"/>
                          <w:divBdr>
                            <w:top w:val="none" w:sz="0" w:space="0" w:color="auto"/>
                            <w:left w:val="none" w:sz="0" w:space="0" w:color="auto"/>
                            <w:bottom w:val="none" w:sz="0" w:space="0" w:color="auto"/>
                            <w:right w:val="none" w:sz="0" w:space="0" w:color="auto"/>
                          </w:divBdr>
                        </w:div>
                        <w:div w:id="776950992">
                          <w:marLeft w:val="0"/>
                          <w:marRight w:val="0"/>
                          <w:marTop w:val="0"/>
                          <w:marBottom w:val="0"/>
                          <w:divBdr>
                            <w:top w:val="none" w:sz="0" w:space="0" w:color="auto"/>
                            <w:left w:val="none" w:sz="0" w:space="0" w:color="auto"/>
                            <w:bottom w:val="none" w:sz="0" w:space="0" w:color="auto"/>
                            <w:right w:val="none" w:sz="0" w:space="0" w:color="auto"/>
                          </w:divBdr>
                        </w:div>
                        <w:div w:id="1531525253">
                          <w:marLeft w:val="0"/>
                          <w:marRight w:val="0"/>
                          <w:marTop w:val="0"/>
                          <w:marBottom w:val="0"/>
                          <w:divBdr>
                            <w:top w:val="none" w:sz="0" w:space="0" w:color="auto"/>
                            <w:left w:val="none" w:sz="0" w:space="0" w:color="auto"/>
                            <w:bottom w:val="none" w:sz="0" w:space="0" w:color="auto"/>
                            <w:right w:val="none" w:sz="0" w:space="0" w:color="auto"/>
                          </w:divBdr>
                        </w:div>
                        <w:div w:id="1853838658">
                          <w:marLeft w:val="0"/>
                          <w:marRight w:val="0"/>
                          <w:marTop w:val="0"/>
                          <w:marBottom w:val="0"/>
                          <w:divBdr>
                            <w:top w:val="none" w:sz="0" w:space="0" w:color="auto"/>
                            <w:left w:val="none" w:sz="0" w:space="0" w:color="auto"/>
                            <w:bottom w:val="none" w:sz="0" w:space="0" w:color="auto"/>
                            <w:right w:val="none" w:sz="0" w:space="0" w:color="auto"/>
                          </w:divBdr>
                        </w:div>
                        <w:div w:id="1749380939">
                          <w:marLeft w:val="0"/>
                          <w:marRight w:val="0"/>
                          <w:marTop w:val="0"/>
                          <w:marBottom w:val="0"/>
                          <w:divBdr>
                            <w:top w:val="none" w:sz="0" w:space="0" w:color="auto"/>
                            <w:left w:val="none" w:sz="0" w:space="0" w:color="auto"/>
                            <w:bottom w:val="none" w:sz="0" w:space="0" w:color="auto"/>
                            <w:right w:val="none" w:sz="0" w:space="0" w:color="auto"/>
                          </w:divBdr>
                        </w:div>
                        <w:div w:id="964695683">
                          <w:marLeft w:val="0"/>
                          <w:marRight w:val="0"/>
                          <w:marTop w:val="0"/>
                          <w:marBottom w:val="0"/>
                          <w:divBdr>
                            <w:top w:val="none" w:sz="0" w:space="0" w:color="auto"/>
                            <w:left w:val="none" w:sz="0" w:space="0" w:color="auto"/>
                            <w:bottom w:val="none" w:sz="0" w:space="0" w:color="auto"/>
                            <w:right w:val="none" w:sz="0" w:space="0" w:color="auto"/>
                          </w:divBdr>
                        </w:div>
                        <w:div w:id="704670391">
                          <w:marLeft w:val="0"/>
                          <w:marRight w:val="0"/>
                          <w:marTop w:val="0"/>
                          <w:marBottom w:val="0"/>
                          <w:divBdr>
                            <w:top w:val="none" w:sz="0" w:space="0" w:color="auto"/>
                            <w:left w:val="none" w:sz="0" w:space="0" w:color="auto"/>
                            <w:bottom w:val="none" w:sz="0" w:space="0" w:color="auto"/>
                            <w:right w:val="none" w:sz="0" w:space="0" w:color="auto"/>
                          </w:divBdr>
                        </w:div>
                        <w:div w:id="554437545">
                          <w:marLeft w:val="0"/>
                          <w:marRight w:val="0"/>
                          <w:marTop w:val="0"/>
                          <w:marBottom w:val="0"/>
                          <w:divBdr>
                            <w:top w:val="none" w:sz="0" w:space="0" w:color="auto"/>
                            <w:left w:val="none" w:sz="0" w:space="0" w:color="auto"/>
                            <w:bottom w:val="none" w:sz="0" w:space="0" w:color="auto"/>
                            <w:right w:val="none" w:sz="0" w:space="0" w:color="auto"/>
                          </w:divBdr>
                        </w:div>
                        <w:div w:id="1823352703">
                          <w:marLeft w:val="0"/>
                          <w:marRight w:val="0"/>
                          <w:marTop w:val="0"/>
                          <w:marBottom w:val="0"/>
                          <w:divBdr>
                            <w:top w:val="none" w:sz="0" w:space="0" w:color="auto"/>
                            <w:left w:val="none" w:sz="0" w:space="0" w:color="auto"/>
                            <w:bottom w:val="none" w:sz="0" w:space="0" w:color="auto"/>
                            <w:right w:val="none" w:sz="0" w:space="0" w:color="auto"/>
                          </w:divBdr>
                        </w:div>
                        <w:div w:id="1007949138">
                          <w:marLeft w:val="0"/>
                          <w:marRight w:val="0"/>
                          <w:marTop w:val="0"/>
                          <w:marBottom w:val="0"/>
                          <w:divBdr>
                            <w:top w:val="none" w:sz="0" w:space="0" w:color="auto"/>
                            <w:left w:val="none" w:sz="0" w:space="0" w:color="auto"/>
                            <w:bottom w:val="none" w:sz="0" w:space="0" w:color="auto"/>
                            <w:right w:val="none" w:sz="0" w:space="0" w:color="auto"/>
                          </w:divBdr>
                        </w:div>
                        <w:div w:id="1738555703">
                          <w:marLeft w:val="0"/>
                          <w:marRight w:val="0"/>
                          <w:marTop w:val="0"/>
                          <w:marBottom w:val="0"/>
                          <w:divBdr>
                            <w:top w:val="none" w:sz="0" w:space="0" w:color="auto"/>
                            <w:left w:val="none" w:sz="0" w:space="0" w:color="auto"/>
                            <w:bottom w:val="none" w:sz="0" w:space="0" w:color="auto"/>
                            <w:right w:val="none" w:sz="0" w:space="0" w:color="auto"/>
                          </w:divBdr>
                        </w:div>
                        <w:div w:id="1986928907">
                          <w:marLeft w:val="0"/>
                          <w:marRight w:val="0"/>
                          <w:marTop w:val="0"/>
                          <w:marBottom w:val="0"/>
                          <w:divBdr>
                            <w:top w:val="none" w:sz="0" w:space="0" w:color="auto"/>
                            <w:left w:val="none" w:sz="0" w:space="0" w:color="auto"/>
                            <w:bottom w:val="none" w:sz="0" w:space="0" w:color="auto"/>
                            <w:right w:val="none" w:sz="0" w:space="0" w:color="auto"/>
                          </w:divBdr>
                        </w:div>
                        <w:div w:id="1092628728">
                          <w:marLeft w:val="0"/>
                          <w:marRight w:val="0"/>
                          <w:marTop w:val="0"/>
                          <w:marBottom w:val="0"/>
                          <w:divBdr>
                            <w:top w:val="none" w:sz="0" w:space="0" w:color="auto"/>
                            <w:left w:val="none" w:sz="0" w:space="0" w:color="auto"/>
                            <w:bottom w:val="none" w:sz="0" w:space="0" w:color="auto"/>
                            <w:right w:val="none" w:sz="0" w:space="0" w:color="auto"/>
                          </w:divBdr>
                        </w:div>
                        <w:div w:id="563881675">
                          <w:marLeft w:val="0"/>
                          <w:marRight w:val="0"/>
                          <w:marTop w:val="0"/>
                          <w:marBottom w:val="0"/>
                          <w:divBdr>
                            <w:top w:val="none" w:sz="0" w:space="0" w:color="auto"/>
                            <w:left w:val="none" w:sz="0" w:space="0" w:color="auto"/>
                            <w:bottom w:val="none" w:sz="0" w:space="0" w:color="auto"/>
                            <w:right w:val="none" w:sz="0" w:space="0" w:color="auto"/>
                          </w:divBdr>
                        </w:div>
                        <w:div w:id="1417903736">
                          <w:marLeft w:val="0"/>
                          <w:marRight w:val="0"/>
                          <w:marTop w:val="0"/>
                          <w:marBottom w:val="0"/>
                          <w:divBdr>
                            <w:top w:val="none" w:sz="0" w:space="0" w:color="auto"/>
                            <w:left w:val="none" w:sz="0" w:space="0" w:color="auto"/>
                            <w:bottom w:val="none" w:sz="0" w:space="0" w:color="auto"/>
                            <w:right w:val="none" w:sz="0" w:space="0" w:color="auto"/>
                          </w:divBdr>
                        </w:div>
                        <w:div w:id="1765877888">
                          <w:marLeft w:val="0"/>
                          <w:marRight w:val="0"/>
                          <w:marTop w:val="0"/>
                          <w:marBottom w:val="0"/>
                          <w:divBdr>
                            <w:top w:val="none" w:sz="0" w:space="0" w:color="auto"/>
                            <w:left w:val="none" w:sz="0" w:space="0" w:color="auto"/>
                            <w:bottom w:val="none" w:sz="0" w:space="0" w:color="auto"/>
                            <w:right w:val="none" w:sz="0" w:space="0" w:color="auto"/>
                          </w:divBdr>
                        </w:div>
                        <w:div w:id="996883683">
                          <w:marLeft w:val="0"/>
                          <w:marRight w:val="0"/>
                          <w:marTop w:val="0"/>
                          <w:marBottom w:val="0"/>
                          <w:divBdr>
                            <w:top w:val="none" w:sz="0" w:space="0" w:color="auto"/>
                            <w:left w:val="none" w:sz="0" w:space="0" w:color="auto"/>
                            <w:bottom w:val="none" w:sz="0" w:space="0" w:color="auto"/>
                            <w:right w:val="none" w:sz="0" w:space="0" w:color="auto"/>
                          </w:divBdr>
                        </w:div>
                        <w:div w:id="1539470413">
                          <w:marLeft w:val="0"/>
                          <w:marRight w:val="0"/>
                          <w:marTop w:val="0"/>
                          <w:marBottom w:val="0"/>
                          <w:divBdr>
                            <w:top w:val="none" w:sz="0" w:space="0" w:color="auto"/>
                            <w:left w:val="none" w:sz="0" w:space="0" w:color="auto"/>
                            <w:bottom w:val="none" w:sz="0" w:space="0" w:color="auto"/>
                            <w:right w:val="none" w:sz="0" w:space="0" w:color="auto"/>
                          </w:divBdr>
                        </w:div>
                        <w:div w:id="1800149373">
                          <w:marLeft w:val="0"/>
                          <w:marRight w:val="0"/>
                          <w:marTop w:val="0"/>
                          <w:marBottom w:val="0"/>
                          <w:divBdr>
                            <w:top w:val="none" w:sz="0" w:space="0" w:color="auto"/>
                            <w:left w:val="none" w:sz="0" w:space="0" w:color="auto"/>
                            <w:bottom w:val="none" w:sz="0" w:space="0" w:color="auto"/>
                            <w:right w:val="none" w:sz="0" w:space="0" w:color="auto"/>
                          </w:divBdr>
                        </w:div>
                        <w:div w:id="1746996086">
                          <w:marLeft w:val="0"/>
                          <w:marRight w:val="0"/>
                          <w:marTop w:val="0"/>
                          <w:marBottom w:val="0"/>
                          <w:divBdr>
                            <w:top w:val="none" w:sz="0" w:space="0" w:color="auto"/>
                            <w:left w:val="none" w:sz="0" w:space="0" w:color="auto"/>
                            <w:bottom w:val="none" w:sz="0" w:space="0" w:color="auto"/>
                            <w:right w:val="none" w:sz="0" w:space="0" w:color="auto"/>
                          </w:divBdr>
                        </w:div>
                        <w:div w:id="1183669063">
                          <w:marLeft w:val="0"/>
                          <w:marRight w:val="0"/>
                          <w:marTop w:val="0"/>
                          <w:marBottom w:val="0"/>
                          <w:divBdr>
                            <w:top w:val="none" w:sz="0" w:space="0" w:color="auto"/>
                            <w:left w:val="none" w:sz="0" w:space="0" w:color="auto"/>
                            <w:bottom w:val="none" w:sz="0" w:space="0" w:color="auto"/>
                            <w:right w:val="none" w:sz="0" w:space="0" w:color="auto"/>
                          </w:divBdr>
                        </w:div>
                        <w:div w:id="1699349109">
                          <w:marLeft w:val="0"/>
                          <w:marRight w:val="0"/>
                          <w:marTop w:val="0"/>
                          <w:marBottom w:val="0"/>
                          <w:divBdr>
                            <w:top w:val="none" w:sz="0" w:space="0" w:color="auto"/>
                            <w:left w:val="none" w:sz="0" w:space="0" w:color="auto"/>
                            <w:bottom w:val="none" w:sz="0" w:space="0" w:color="auto"/>
                            <w:right w:val="none" w:sz="0" w:space="0" w:color="auto"/>
                          </w:divBdr>
                        </w:div>
                        <w:div w:id="1422021168">
                          <w:marLeft w:val="0"/>
                          <w:marRight w:val="0"/>
                          <w:marTop w:val="0"/>
                          <w:marBottom w:val="0"/>
                          <w:divBdr>
                            <w:top w:val="none" w:sz="0" w:space="0" w:color="auto"/>
                            <w:left w:val="none" w:sz="0" w:space="0" w:color="auto"/>
                            <w:bottom w:val="none" w:sz="0" w:space="0" w:color="auto"/>
                            <w:right w:val="none" w:sz="0" w:space="0" w:color="auto"/>
                          </w:divBdr>
                        </w:div>
                        <w:div w:id="271087026">
                          <w:marLeft w:val="0"/>
                          <w:marRight w:val="0"/>
                          <w:marTop w:val="0"/>
                          <w:marBottom w:val="0"/>
                          <w:divBdr>
                            <w:top w:val="none" w:sz="0" w:space="0" w:color="auto"/>
                            <w:left w:val="none" w:sz="0" w:space="0" w:color="auto"/>
                            <w:bottom w:val="none" w:sz="0" w:space="0" w:color="auto"/>
                            <w:right w:val="none" w:sz="0" w:space="0" w:color="auto"/>
                          </w:divBdr>
                        </w:div>
                        <w:div w:id="1240024100">
                          <w:marLeft w:val="0"/>
                          <w:marRight w:val="0"/>
                          <w:marTop w:val="0"/>
                          <w:marBottom w:val="0"/>
                          <w:divBdr>
                            <w:top w:val="none" w:sz="0" w:space="0" w:color="auto"/>
                            <w:left w:val="none" w:sz="0" w:space="0" w:color="auto"/>
                            <w:bottom w:val="none" w:sz="0" w:space="0" w:color="auto"/>
                            <w:right w:val="none" w:sz="0" w:space="0" w:color="auto"/>
                          </w:divBdr>
                        </w:div>
                        <w:div w:id="712922183">
                          <w:marLeft w:val="0"/>
                          <w:marRight w:val="0"/>
                          <w:marTop w:val="0"/>
                          <w:marBottom w:val="0"/>
                          <w:divBdr>
                            <w:top w:val="none" w:sz="0" w:space="0" w:color="auto"/>
                            <w:left w:val="none" w:sz="0" w:space="0" w:color="auto"/>
                            <w:bottom w:val="none" w:sz="0" w:space="0" w:color="auto"/>
                            <w:right w:val="none" w:sz="0" w:space="0" w:color="auto"/>
                          </w:divBdr>
                        </w:div>
                        <w:div w:id="1316488828">
                          <w:marLeft w:val="0"/>
                          <w:marRight w:val="0"/>
                          <w:marTop w:val="0"/>
                          <w:marBottom w:val="0"/>
                          <w:divBdr>
                            <w:top w:val="none" w:sz="0" w:space="0" w:color="auto"/>
                            <w:left w:val="none" w:sz="0" w:space="0" w:color="auto"/>
                            <w:bottom w:val="none" w:sz="0" w:space="0" w:color="auto"/>
                            <w:right w:val="none" w:sz="0" w:space="0" w:color="auto"/>
                          </w:divBdr>
                        </w:div>
                        <w:div w:id="1104571721">
                          <w:marLeft w:val="0"/>
                          <w:marRight w:val="0"/>
                          <w:marTop w:val="0"/>
                          <w:marBottom w:val="0"/>
                          <w:divBdr>
                            <w:top w:val="none" w:sz="0" w:space="0" w:color="auto"/>
                            <w:left w:val="none" w:sz="0" w:space="0" w:color="auto"/>
                            <w:bottom w:val="none" w:sz="0" w:space="0" w:color="auto"/>
                            <w:right w:val="none" w:sz="0" w:space="0" w:color="auto"/>
                          </w:divBdr>
                        </w:div>
                        <w:div w:id="1075012405">
                          <w:marLeft w:val="0"/>
                          <w:marRight w:val="0"/>
                          <w:marTop w:val="0"/>
                          <w:marBottom w:val="0"/>
                          <w:divBdr>
                            <w:top w:val="none" w:sz="0" w:space="0" w:color="auto"/>
                            <w:left w:val="none" w:sz="0" w:space="0" w:color="auto"/>
                            <w:bottom w:val="none" w:sz="0" w:space="0" w:color="auto"/>
                            <w:right w:val="none" w:sz="0" w:space="0" w:color="auto"/>
                          </w:divBdr>
                        </w:div>
                        <w:div w:id="460080608">
                          <w:marLeft w:val="0"/>
                          <w:marRight w:val="0"/>
                          <w:marTop w:val="0"/>
                          <w:marBottom w:val="0"/>
                          <w:divBdr>
                            <w:top w:val="none" w:sz="0" w:space="0" w:color="auto"/>
                            <w:left w:val="none" w:sz="0" w:space="0" w:color="auto"/>
                            <w:bottom w:val="none" w:sz="0" w:space="0" w:color="auto"/>
                            <w:right w:val="none" w:sz="0" w:space="0" w:color="auto"/>
                          </w:divBdr>
                        </w:div>
                        <w:div w:id="989752506">
                          <w:marLeft w:val="0"/>
                          <w:marRight w:val="0"/>
                          <w:marTop w:val="0"/>
                          <w:marBottom w:val="0"/>
                          <w:divBdr>
                            <w:top w:val="none" w:sz="0" w:space="0" w:color="auto"/>
                            <w:left w:val="none" w:sz="0" w:space="0" w:color="auto"/>
                            <w:bottom w:val="none" w:sz="0" w:space="0" w:color="auto"/>
                            <w:right w:val="none" w:sz="0" w:space="0" w:color="auto"/>
                          </w:divBdr>
                        </w:div>
                        <w:div w:id="1013070129">
                          <w:marLeft w:val="0"/>
                          <w:marRight w:val="0"/>
                          <w:marTop w:val="0"/>
                          <w:marBottom w:val="0"/>
                          <w:divBdr>
                            <w:top w:val="none" w:sz="0" w:space="0" w:color="auto"/>
                            <w:left w:val="none" w:sz="0" w:space="0" w:color="auto"/>
                            <w:bottom w:val="none" w:sz="0" w:space="0" w:color="auto"/>
                            <w:right w:val="none" w:sz="0" w:space="0" w:color="auto"/>
                          </w:divBdr>
                        </w:div>
                        <w:div w:id="888299679">
                          <w:marLeft w:val="0"/>
                          <w:marRight w:val="0"/>
                          <w:marTop w:val="0"/>
                          <w:marBottom w:val="0"/>
                          <w:divBdr>
                            <w:top w:val="none" w:sz="0" w:space="0" w:color="auto"/>
                            <w:left w:val="none" w:sz="0" w:space="0" w:color="auto"/>
                            <w:bottom w:val="none" w:sz="0" w:space="0" w:color="auto"/>
                            <w:right w:val="none" w:sz="0" w:space="0" w:color="auto"/>
                          </w:divBdr>
                        </w:div>
                        <w:div w:id="1558586347">
                          <w:marLeft w:val="0"/>
                          <w:marRight w:val="0"/>
                          <w:marTop w:val="0"/>
                          <w:marBottom w:val="0"/>
                          <w:divBdr>
                            <w:top w:val="none" w:sz="0" w:space="0" w:color="auto"/>
                            <w:left w:val="none" w:sz="0" w:space="0" w:color="auto"/>
                            <w:bottom w:val="none" w:sz="0" w:space="0" w:color="auto"/>
                            <w:right w:val="none" w:sz="0" w:space="0" w:color="auto"/>
                          </w:divBdr>
                        </w:div>
                        <w:div w:id="1900093166">
                          <w:marLeft w:val="0"/>
                          <w:marRight w:val="0"/>
                          <w:marTop w:val="0"/>
                          <w:marBottom w:val="0"/>
                          <w:divBdr>
                            <w:top w:val="none" w:sz="0" w:space="0" w:color="auto"/>
                            <w:left w:val="none" w:sz="0" w:space="0" w:color="auto"/>
                            <w:bottom w:val="none" w:sz="0" w:space="0" w:color="auto"/>
                            <w:right w:val="none" w:sz="0" w:space="0" w:color="auto"/>
                          </w:divBdr>
                        </w:div>
                        <w:div w:id="662051204">
                          <w:marLeft w:val="0"/>
                          <w:marRight w:val="0"/>
                          <w:marTop w:val="0"/>
                          <w:marBottom w:val="0"/>
                          <w:divBdr>
                            <w:top w:val="none" w:sz="0" w:space="0" w:color="auto"/>
                            <w:left w:val="none" w:sz="0" w:space="0" w:color="auto"/>
                            <w:bottom w:val="none" w:sz="0" w:space="0" w:color="auto"/>
                            <w:right w:val="none" w:sz="0" w:space="0" w:color="auto"/>
                          </w:divBdr>
                        </w:div>
                        <w:div w:id="1738816295">
                          <w:marLeft w:val="0"/>
                          <w:marRight w:val="0"/>
                          <w:marTop w:val="0"/>
                          <w:marBottom w:val="0"/>
                          <w:divBdr>
                            <w:top w:val="none" w:sz="0" w:space="0" w:color="auto"/>
                            <w:left w:val="none" w:sz="0" w:space="0" w:color="auto"/>
                            <w:bottom w:val="none" w:sz="0" w:space="0" w:color="auto"/>
                            <w:right w:val="none" w:sz="0" w:space="0" w:color="auto"/>
                          </w:divBdr>
                        </w:div>
                        <w:div w:id="1518427910">
                          <w:marLeft w:val="0"/>
                          <w:marRight w:val="0"/>
                          <w:marTop w:val="0"/>
                          <w:marBottom w:val="0"/>
                          <w:divBdr>
                            <w:top w:val="none" w:sz="0" w:space="0" w:color="auto"/>
                            <w:left w:val="none" w:sz="0" w:space="0" w:color="auto"/>
                            <w:bottom w:val="none" w:sz="0" w:space="0" w:color="auto"/>
                            <w:right w:val="none" w:sz="0" w:space="0" w:color="auto"/>
                          </w:divBdr>
                        </w:div>
                        <w:div w:id="41558287">
                          <w:marLeft w:val="0"/>
                          <w:marRight w:val="0"/>
                          <w:marTop w:val="0"/>
                          <w:marBottom w:val="0"/>
                          <w:divBdr>
                            <w:top w:val="none" w:sz="0" w:space="0" w:color="auto"/>
                            <w:left w:val="none" w:sz="0" w:space="0" w:color="auto"/>
                            <w:bottom w:val="none" w:sz="0" w:space="0" w:color="auto"/>
                            <w:right w:val="none" w:sz="0" w:space="0" w:color="auto"/>
                          </w:divBdr>
                        </w:div>
                        <w:div w:id="1094011872">
                          <w:marLeft w:val="0"/>
                          <w:marRight w:val="0"/>
                          <w:marTop w:val="0"/>
                          <w:marBottom w:val="0"/>
                          <w:divBdr>
                            <w:top w:val="none" w:sz="0" w:space="0" w:color="auto"/>
                            <w:left w:val="none" w:sz="0" w:space="0" w:color="auto"/>
                            <w:bottom w:val="none" w:sz="0" w:space="0" w:color="auto"/>
                            <w:right w:val="none" w:sz="0" w:space="0" w:color="auto"/>
                          </w:divBdr>
                        </w:div>
                        <w:div w:id="1900510557">
                          <w:marLeft w:val="0"/>
                          <w:marRight w:val="0"/>
                          <w:marTop w:val="0"/>
                          <w:marBottom w:val="0"/>
                          <w:divBdr>
                            <w:top w:val="none" w:sz="0" w:space="0" w:color="auto"/>
                            <w:left w:val="none" w:sz="0" w:space="0" w:color="auto"/>
                            <w:bottom w:val="none" w:sz="0" w:space="0" w:color="auto"/>
                            <w:right w:val="none" w:sz="0" w:space="0" w:color="auto"/>
                          </w:divBdr>
                        </w:div>
                        <w:div w:id="97718009">
                          <w:marLeft w:val="0"/>
                          <w:marRight w:val="0"/>
                          <w:marTop w:val="0"/>
                          <w:marBottom w:val="0"/>
                          <w:divBdr>
                            <w:top w:val="none" w:sz="0" w:space="0" w:color="auto"/>
                            <w:left w:val="none" w:sz="0" w:space="0" w:color="auto"/>
                            <w:bottom w:val="none" w:sz="0" w:space="0" w:color="auto"/>
                            <w:right w:val="none" w:sz="0" w:space="0" w:color="auto"/>
                          </w:divBdr>
                        </w:div>
                        <w:div w:id="1826899472">
                          <w:marLeft w:val="0"/>
                          <w:marRight w:val="0"/>
                          <w:marTop w:val="0"/>
                          <w:marBottom w:val="0"/>
                          <w:divBdr>
                            <w:top w:val="none" w:sz="0" w:space="0" w:color="auto"/>
                            <w:left w:val="none" w:sz="0" w:space="0" w:color="auto"/>
                            <w:bottom w:val="none" w:sz="0" w:space="0" w:color="auto"/>
                            <w:right w:val="none" w:sz="0" w:space="0" w:color="auto"/>
                          </w:divBdr>
                        </w:div>
                        <w:div w:id="1682006054">
                          <w:marLeft w:val="0"/>
                          <w:marRight w:val="0"/>
                          <w:marTop w:val="0"/>
                          <w:marBottom w:val="0"/>
                          <w:divBdr>
                            <w:top w:val="none" w:sz="0" w:space="0" w:color="auto"/>
                            <w:left w:val="none" w:sz="0" w:space="0" w:color="auto"/>
                            <w:bottom w:val="none" w:sz="0" w:space="0" w:color="auto"/>
                            <w:right w:val="none" w:sz="0" w:space="0" w:color="auto"/>
                          </w:divBdr>
                        </w:div>
                        <w:div w:id="816797129">
                          <w:marLeft w:val="0"/>
                          <w:marRight w:val="0"/>
                          <w:marTop w:val="0"/>
                          <w:marBottom w:val="0"/>
                          <w:divBdr>
                            <w:top w:val="none" w:sz="0" w:space="0" w:color="auto"/>
                            <w:left w:val="none" w:sz="0" w:space="0" w:color="auto"/>
                            <w:bottom w:val="none" w:sz="0" w:space="0" w:color="auto"/>
                            <w:right w:val="none" w:sz="0" w:space="0" w:color="auto"/>
                          </w:divBdr>
                        </w:div>
                        <w:div w:id="528447752">
                          <w:marLeft w:val="0"/>
                          <w:marRight w:val="0"/>
                          <w:marTop w:val="0"/>
                          <w:marBottom w:val="0"/>
                          <w:divBdr>
                            <w:top w:val="none" w:sz="0" w:space="0" w:color="auto"/>
                            <w:left w:val="none" w:sz="0" w:space="0" w:color="auto"/>
                            <w:bottom w:val="none" w:sz="0" w:space="0" w:color="auto"/>
                            <w:right w:val="none" w:sz="0" w:space="0" w:color="auto"/>
                          </w:divBdr>
                        </w:div>
                        <w:div w:id="1581717245">
                          <w:marLeft w:val="0"/>
                          <w:marRight w:val="0"/>
                          <w:marTop w:val="0"/>
                          <w:marBottom w:val="0"/>
                          <w:divBdr>
                            <w:top w:val="none" w:sz="0" w:space="0" w:color="auto"/>
                            <w:left w:val="none" w:sz="0" w:space="0" w:color="auto"/>
                            <w:bottom w:val="none" w:sz="0" w:space="0" w:color="auto"/>
                            <w:right w:val="none" w:sz="0" w:space="0" w:color="auto"/>
                          </w:divBdr>
                        </w:div>
                        <w:div w:id="47000318">
                          <w:marLeft w:val="0"/>
                          <w:marRight w:val="0"/>
                          <w:marTop w:val="0"/>
                          <w:marBottom w:val="0"/>
                          <w:divBdr>
                            <w:top w:val="none" w:sz="0" w:space="0" w:color="auto"/>
                            <w:left w:val="none" w:sz="0" w:space="0" w:color="auto"/>
                            <w:bottom w:val="none" w:sz="0" w:space="0" w:color="auto"/>
                            <w:right w:val="none" w:sz="0" w:space="0" w:color="auto"/>
                          </w:divBdr>
                        </w:div>
                        <w:div w:id="1465927331">
                          <w:marLeft w:val="0"/>
                          <w:marRight w:val="0"/>
                          <w:marTop w:val="0"/>
                          <w:marBottom w:val="0"/>
                          <w:divBdr>
                            <w:top w:val="none" w:sz="0" w:space="0" w:color="auto"/>
                            <w:left w:val="none" w:sz="0" w:space="0" w:color="auto"/>
                            <w:bottom w:val="none" w:sz="0" w:space="0" w:color="auto"/>
                            <w:right w:val="none" w:sz="0" w:space="0" w:color="auto"/>
                          </w:divBdr>
                        </w:div>
                        <w:div w:id="2073428962">
                          <w:marLeft w:val="0"/>
                          <w:marRight w:val="0"/>
                          <w:marTop w:val="0"/>
                          <w:marBottom w:val="0"/>
                          <w:divBdr>
                            <w:top w:val="none" w:sz="0" w:space="0" w:color="auto"/>
                            <w:left w:val="none" w:sz="0" w:space="0" w:color="auto"/>
                            <w:bottom w:val="none" w:sz="0" w:space="0" w:color="auto"/>
                            <w:right w:val="none" w:sz="0" w:space="0" w:color="auto"/>
                          </w:divBdr>
                        </w:div>
                        <w:div w:id="243683622">
                          <w:marLeft w:val="0"/>
                          <w:marRight w:val="0"/>
                          <w:marTop w:val="0"/>
                          <w:marBottom w:val="0"/>
                          <w:divBdr>
                            <w:top w:val="none" w:sz="0" w:space="0" w:color="auto"/>
                            <w:left w:val="none" w:sz="0" w:space="0" w:color="auto"/>
                            <w:bottom w:val="none" w:sz="0" w:space="0" w:color="auto"/>
                            <w:right w:val="none" w:sz="0" w:space="0" w:color="auto"/>
                          </w:divBdr>
                        </w:div>
                        <w:div w:id="1188909136">
                          <w:marLeft w:val="0"/>
                          <w:marRight w:val="0"/>
                          <w:marTop w:val="0"/>
                          <w:marBottom w:val="0"/>
                          <w:divBdr>
                            <w:top w:val="none" w:sz="0" w:space="0" w:color="auto"/>
                            <w:left w:val="none" w:sz="0" w:space="0" w:color="auto"/>
                            <w:bottom w:val="none" w:sz="0" w:space="0" w:color="auto"/>
                            <w:right w:val="none" w:sz="0" w:space="0" w:color="auto"/>
                          </w:divBdr>
                        </w:div>
                        <w:div w:id="965698770">
                          <w:marLeft w:val="0"/>
                          <w:marRight w:val="0"/>
                          <w:marTop w:val="0"/>
                          <w:marBottom w:val="0"/>
                          <w:divBdr>
                            <w:top w:val="none" w:sz="0" w:space="0" w:color="auto"/>
                            <w:left w:val="none" w:sz="0" w:space="0" w:color="auto"/>
                            <w:bottom w:val="none" w:sz="0" w:space="0" w:color="auto"/>
                            <w:right w:val="none" w:sz="0" w:space="0" w:color="auto"/>
                          </w:divBdr>
                        </w:div>
                        <w:div w:id="2101290808">
                          <w:marLeft w:val="0"/>
                          <w:marRight w:val="0"/>
                          <w:marTop w:val="0"/>
                          <w:marBottom w:val="0"/>
                          <w:divBdr>
                            <w:top w:val="none" w:sz="0" w:space="0" w:color="auto"/>
                            <w:left w:val="none" w:sz="0" w:space="0" w:color="auto"/>
                            <w:bottom w:val="none" w:sz="0" w:space="0" w:color="auto"/>
                            <w:right w:val="none" w:sz="0" w:space="0" w:color="auto"/>
                          </w:divBdr>
                        </w:div>
                        <w:div w:id="530413255">
                          <w:marLeft w:val="0"/>
                          <w:marRight w:val="0"/>
                          <w:marTop w:val="0"/>
                          <w:marBottom w:val="0"/>
                          <w:divBdr>
                            <w:top w:val="none" w:sz="0" w:space="0" w:color="auto"/>
                            <w:left w:val="none" w:sz="0" w:space="0" w:color="auto"/>
                            <w:bottom w:val="none" w:sz="0" w:space="0" w:color="auto"/>
                            <w:right w:val="none" w:sz="0" w:space="0" w:color="auto"/>
                          </w:divBdr>
                        </w:div>
                        <w:div w:id="1305165049">
                          <w:marLeft w:val="0"/>
                          <w:marRight w:val="0"/>
                          <w:marTop w:val="0"/>
                          <w:marBottom w:val="0"/>
                          <w:divBdr>
                            <w:top w:val="none" w:sz="0" w:space="0" w:color="auto"/>
                            <w:left w:val="none" w:sz="0" w:space="0" w:color="auto"/>
                            <w:bottom w:val="none" w:sz="0" w:space="0" w:color="auto"/>
                            <w:right w:val="none" w:sz="0" w:space="0" w:color="auto"/>
                          </w:divBdr>
                        </w:div>
                        <w:div w:id="874463043">
                          <w:marLeft w:val="0"/>
                          <w:marRight w:val="0"/>
                          <w:marTop w:val="0"/>
                          <w:marBottom w:val="0"/>
                          <w:divBdr>
                            <w:top w:val="none" w:sz="0" w:space="0" w:color="auto"/>
                            <w:left w:val="none" w:sz="0" w:space="0" w:color="auto"/>
                            <w:bottom w:val="none" w:sz="0" w:space="0" w:color="auto"/>
                            <w:right w:val="none" w:sz="0" w:space="0" w:color="auto"/>
                          </w:divBdr>
                        </w:div>
                        <w:div w:id="278034023">
                          <w:marLeft w:val="0"/>
                          <w:marRight w:val="0"/>
                          <w:marTop w:val="0"/>
                          <w:marBottom w:val="0"/>
                          <w:divBdr>
                            <w:top w:val="none" w:sz="0" w:space="0" w:color="auto"/>
                            <w:left w:val="none" w:sz="0" w:space="0" w:color="auto"/>
                            <w:bottom w:val="none" w:sz="0" w:space="0" w:color="auto"/>
                            <w:right w:val="none" w:sz="0" w:space="0" w:color="auto"/>
                          </w:divBdr>
                        </w:div>
                        <w:div w:id="2138721586">
                          <w:marLeft w:val="0"/>
                          <w:marRight w:val="0"/>
                          <w:marTop w:val="0"/>
                          <w:marBottom w:val="0"/>
                          <w:divBdr>
                            <w:top w:val="none" w:sz="0" w:space="0" w:color="auto"/>
                            <w:left w:val="none" w:sz="0" w:space="0" w:color="auto"/>
                            <w:bottom w:val="none" w:sz="0" w:space="0" w:color="auto"/>
                            <w:right w:val="none" w:sz="0" w:space="0" w:color="auto"/>
                          </w:divBdr>
                        </w:div>
                        <w:div w:id="427233148">
                          <w:marLeft w:val="0"/>
                          <w:marRight w:val="0"/>
                          <w:marTop w:val="0"/>
                          <w:marBottom w:val="0"/>
                          <w:divBdr>
                            <w:top w:val="none" w:sz="0" w:space="0" w:color="auto"/>
                            <w:left w:val="none" w:sz="0" w:space="0" w:color="auto"/>
                            <w:bottom w:val="none" w:sz="0" w:space="0" w:color="auto"/>
                            <w:right w:val="none" w:sz="0" w:space="0" w:color="auto"/>
                          </w:divBdr>
                        </w:div>
                        <w:div w:id="78184812">
                          <w:marLeft w:val="0"/>
                          <w:marRight w:val="0"/>
                          <w:marTop w:val="0"/>
                          <w:marBottom w:val="0"/>
                          <w:divBdr>
                            <w:top w:val="none" w:sz="0" w:space="0" w:color="auto"/>
                            <w:left w:val="none" w:sz="0" w:space="0" w:color="auto"/>
                            <w:bottom w:val="none" w:sz="0" w:space="0" w:color="auto"/>
                            <w:right w:val="none" w:sz="0" w:space="0" w:color="auto"/>
                          </w:divBdr>
                        </w:div>
                        <w:div w:id="288897370">
                          <w:marLeft w:val="0"/>
                          <w:marRight w:val="0"/>
                          <w:marTop w:val="0"/>
                          <w:marBottom w:val="0"/>
                          <w:divBdr>
                            <w:top w:val="none" w:sz="0" w:space="0" w:color="auto"/>
                            <w:left w:val="none" w:sz="0" w:space="0" w:color="auto"/>
                            <w:bottom w:val="none" w:sz="0" w:space="0" w:color="auto"/>
                            <w:right w:val="none" w:sz="0" w:space="0" w:color="auto"/>
                          </w:divBdr>
                        </w:div>
                        <w:div w:id="1401750499">
                          <w:marLeft w:val="0"/>
                          <w:marRight w:val="0"/>
                          <w:marTop w:val="0"/>
                          <w:marBottom w:val="0"/>
                          <w:divBdr>
                            <w:top w:val="none" w:sz="0" w:space="0" w:color="auto"/>
                            <w:left w:val="none" w:sz="0" w:space="0" w:color="auto"/>
                            <w:bottom w:val="none" w:sz="0" w:space="0" w:color="auto"/>
                            <w:right w:val="none" w:sz="0" w:space="0" w:color="auto"/>
                          </w:divBdr>
                        </w:div>
                        <w:div w:id="608512889">
                          <w:marLeft w:val="0"/>
                          <w:marRight w:val="0"/>
                          <w:marTop w:val="0"/>
                          <w:marBottom w:val="0"/>
                          <w:divBdr>
                            <w:top w:val="none" w:sz="0" w:space="0" w:color="auto"/>
                            <w:left w:val="none" w:sz="0" w:space="0" w:color="auto"/>
                            <w:bottom w:val="none" w:sz="0" w:space="0" w:color="auto"/>
                            <w:right w:val="none" w:sz="0" w:space="0" w:color="auto"/>
                          </w:divBdr>
                        </w:div>
                        <w:div w:id="1579828182">
                          <w:marLeft w:val="0"/>
                          <w:marRight w:val="0"/>
                          <w:marTop w:val="0"/>
                          <w:marBottom w:val="0"/>
                          <w:divBdr>
                            <w:top w:val="none" w:sz="0" w:space="0" w:color="auto"/>
                            <w:left w:val="none" w:sz="0" w:space="0" w:color="auto"/>
                            <w:bottom w:val="none" w:sz="0" w:space="0" w:color="auto"/>
                            <w:right w:val="none" w:sz="0" w:space="0" w:color="auto"/>
                          </w:divBdr>
                        </w:div>
                        <w:div w:id="137771018">
                          <w:marLeft w:val="0"/>
                          <w:marRight w:val="0"/>
                          <w:marTop w:val="0"/>
                          <w:marBottom w:val="0"/>
                          <w:divBdr>
                            <w:top w:val="none" w:sz="0" w:space="0" w:color="auto"/>
                            <w:left w:val="none" w:sz="0" w:space="0" w:color="auto"/>
                            <w:bottom w:val="none" w:sz="0" w:space="0" w:color="auto"/>
                            <w:right w:val="none" w:sz="0" w:space="0" w:color="auto"/>
                          </w:divBdr>
                        </w:div>
                        <w:div w:id="1724986627">
                          <w:marLeft w:val="0"/>
                          <w:marRight w:val="0"/>
                          <w:marTop w:val="0"/>
                          <w:marBottom w:val="0"/>
                          <w:divBdr>
                            <w:top w:val="none" w:sz="0" w:space="0" w:color="auto"/>
                            <w:left w:val="none" w:sz="0" w:space="0" w:color="auto"/>
                            <w:bottom w:val="none" w:sz="0" w:space="0" w:color="auto"/>
                            <w:right w:val="none" w:sz="0" w:space="0" w:color="auto"/>
                          </w:divBdr>
                        </w:div>
                        <w:div w:id="1215502535">
                          <w:marLeft w:val="0"/>
                          <w:marRight w:val="0"/>
                          <w:marTop w:val="0"/>
                          <w:marBottom w:val="0"/>
                          <w:divBdr>
                            <w:top w:val="none" w:sz="0" w:space="0" w:color="auto"/>
                            <w:left w:val="none" w:sz="0" w:space="0" w:color="auto"/>
                            <w:bottom w:val="none" w:sz="0" w:space="0" w:color="auto"/>
                            <w:right w:val="none" w:sz="0" w:space="0" w:color="auto"/>
                          </w:divBdr>
                        </w:div>
                        <w:div w:id="675032361">
                          <w:marLeft w:val="0"/>
                          <w:marRight w:val="0"/>
                          <w:marTop w:val="0"/>
                          <w:marBottom w:val="0"/>
                          <w:divBdr>
                            <w:top w:val="none" w:sz="0" w:space="0" w:color="auto"/>
                            <w:left w:val="none" w:sz="0" w:space="0" w:color="auto"/>
                            <w:bottom w:val="none" w:sz="0" w:space="0" w:color="auto"/>
                            <w:right w:val="none" w:sz="0" w:space="0" w:color="auto"/>
                          </w:divBdr>
                        </w:div>
                        <w:div w:id="143353460">
                          <w:marLeft w:val="0"/>
                          <w:marRight w:val="0"/>
                          <w:marTop w:val="0"/>
                          <w:marBottom w:val="0"/>
                          <w:divBdr>
                            <w:top w:val="none" w:sz="0" w:space="0" w:color="auto"/>
                            <w:left w:val="none" w:sz="0" w:space="0" w:color="auto"/>
                            <w:bottom w:val="none" w:sz="0" w:space="0" w:color="auto"/>
                            <w:right w:val="none" w:sz="0" w:space="0" w:color="auto"/>
                          </w:divBdr>
                        </w:div>
                        <w:div w:id="121193636">
                          <w:marLeft w:val="0"/>
                          <w:marRight w:val="0"/>
                          <w:marTop w:val="0"/>
                          <w:marBottom w:val="0"/>
                          <w:divBdr>
                            <w:top w:val="none" w:sz="0" w:space="0" w:color="auto"/>
                            <w:left w:val="none" w:sz="0" w:space="0" w:color="auto"/>
                            <w:bottom w:val="none" w:sz="0" w:space="0" w:color="auto"/>
                            <w:right w:val="none" w:sz="0" w:space="0" w:color="auto"/>
                          </w:divBdr>
                        </w:div>
                        <w:div w:id="1384134137">
                          <w:marLeft w:val="0"/>
                          <w:marRight w:val="0"/>
                          <w:marTop w:val="0"/>
                          <w:marBottom w:val="0"/>
                          <w:divBdr>
                            <w:top w:val="none" w:sz="0" w:space="0" w:color="auto"/>
                            <w:left w:val="none" w:sz="0" w:space="0" w:color="auto"/>
                            <w:bottom w:val="none" w:sz="0" w:space="0" w:color="auto"/>
                            <w:right w:val="none" w:sz="0" w:space="0" w:color="auto"/>
                          </w:divBdr>
                        </w:div>
                        <w:div w:id="552959246">
                          <w:marLeft w:val="0"/>
                          <w:marRight w:val="0"/>
                          <w:marTop w:val="0"/>
                          <w:marBottom w:val="0"/>
                          <w:divBdr>
                            <w:top w:val="none" w:sz="0" w:space="0" w:color="auto"/>
                            <w:left w:val="none" w:sz="0" w:space="0" w:color="auto"/>
                            <w:bottom w:val="none" w:sz="0" w:space="0" w:color="auto"/>
                            <w:right w:val="none" w:sz="0" w:space="0" w:color="auto"/>
                          </w:divBdr>
                        </w:div>
                        <w:div w:id="898201219">
                          <w:marLeft w:val="0"/>
                          <w:marRight w:val="0"/>
                          <w:marTop w:val="0"/>
                          <w:marBottom w:val="0"/>
                          <w:divBdr>
                            <w:top w:val="none" w:sz="0" w:space="0" w:color="auto"/>
                            <w:left w:val="none" w:sz="0" w:space="0" w:color="auto"/>
                            <w:bottom w:val="none" w:sz="0" w:space="0" w:color="auto"/>
                            <w:right w:val="none" w:sz="0" w:space="0" w:color="auto"/>
                          </w:divBdr>
                        </w:div>
                        <w:div w:id="900940431">
                          <w:marLeft w:val="0"/>
                          <w:marRight w:val="0"/>
                          <w:marTop w:val="0"/>
                          <w:marBottom w:val="0"/>
                          <w:divBdr>
                            <w:top w:val="none" w:sz="0" w:space="0" w:color="auto"/>
                            <w:left w:val="none" w:sz="0" w:space="0" w:color="auto"/>
                            <w:bottom w:val="none" w:sz="0" w:space="0" w:color="auto"/>
                            <w:right w:val="none" w:sz="0" w:space="0" w:color="auto"/>
                          </w:divBdr>
                        </w:div>
                        <w:div w:id="302856751">
                          <w:marLeft w:val="0"/>
                          <w:marRight w:val="0"/>
                          <w:marTop w:val="0"/>
                          <w:marBottom w:val="0"/>
                          <w:divBdr>
                            <w:top w:val="none" w:sz="0" w:space="0" w:color="auto"/>
                            <w:left w:val="none" w:sz="0" w:space="0" w:color="auto"/>
                            <w:bottom w:val="none" w:sz="0" w:space="0" w:color="auto"/>
                            <w:right w:val="none" w:sz="0" w:space="0" w:color="auto"/>
                          </w:divBdr>
                        </w:div>
                        <w:div w:id="896430728">
                          <w:marLeft w:val="0"/>
                          <w:marRight w:val="0"/>
                          <w:marTop w:val="0"/>
                          <w:marBottom w:val="0"/>
                          <w:divBdr>
                            <w:top w:val="none" w:sz="0" w:space="0" w:color="auto"/>
                            <w:left w:val="none" w:sz="0" w:space="0" w:color="auto"/>
                            <w:bottom w:val="none" w:sz="0" w:space="0" w:color="auto"/>
                            <w:right w:val="none" w:sz="0" w:space="0" w:color="auto"/>
                          </w:divBdr>
                        </w:div>
                        <w:div w:id="1867866581">
                          <w:marLeft w:val="0"/>
                          <w:marRight w:val="0"/>
                          <w:marTop w:val="0"/>
                          <w:marBottom w:val="0"/>
                          <w:divBdr>
                            <w:top w:val="none" w:sz="0" w:space="0" w:color="auto"/>
                            <w:left w:val="none" w:sz="0" w:space="0" w:color="auto"/>
                            <w:bottom w:val="none" w:sz="0" w:space="0" w:color="auto"/>
                            <w:right w:val="none" w:sz="0" w:space="0" w:color="auto"/>
                          </w:divBdr>
                        </w:div>
                        <w:div w:id="1328821384">
                          <w:marLeft w:val="0"/>
                          <w:marRight w:val="0"/>
                          <w:marTop w:val="0"/>
                          <w:marBottom w:val="0"/>
                          <w:divBdr>
                            <w:top w:val="none" w:sz="0" w:space="0" w:color="auto"/>
                            <w:left w:val="none" w:sz="0" w:space="0" w:color="auto"/>
                            <w:bottom w:val="none" w:sz="0" w:space="0" w:color="auto"/>
                            <w:right w:val="none" w:sz="0" w:space="0" w:color="auto"/>
                          </w:divBdr>
                        </w:div>
                        <w:div w:id="1760904752">
                          <w:marLeft w:val="0"/>
                          <w:marRight w:val="0"/>
                          <w:marTop w:val="0"/>
                          <w:marBottom w:val="0"/>
                          <w:divBdr>
                            <w:top w:val="none" w:sz="0" w:space="0" w:color="auto"/>
                            <w:left w:val="none" w:sz="0" w:space="0" w:color="auto"/>
                            <w:bottom w:val="none" w:sz="0" w:space="0" w:color="auto"/>
                            <w:right w:val="none" w:sz="0" w:space="0" w:color="auto"/>
                          </w:divBdr>
                        </w:div>
                        <w:div w:id="73126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101498">
      <w:bodyDiv w:val="1"/>
      <w:marLeft w:val="0"/>
      <w:marRight w:val="0"/>
      <w:marTop w:val="0"/>
      <w:marBottom w:val="0"/>
      <w:divBdr>
        <w:top w:val="none" w:sz="0" w:space="0" w:color="auto"/>
        <w:left w:val="none" w:sz="0" w:space="0" w:color="auto"/>
        <w:bottom w:val="none" w:sz="0" w:space="0" w:color="auto"/>
        <w:right w:val="none" w:sz="0" w:space="0" w:color="auto"/>
      </w:divBdr>
    </w:div>
    <w:div w:id="733354473">
      <w:bodyDiv w:val="1"/>
      <w:marLeft w:val="0"/>
      <w:marRight w:val="0"/>
      <w:marTop w:val="0"/>
      <w:marBottom w:val="0"/>
      <w:divBdr>
        <w:top w:val="none" w:sz="0" w:space="0" w:color="auto"/>
        <w:left w:val="none" w:sz="0" w:space="0" w:color="auto"/>
        <w:bottom w:val="none" w:sz="0" w:space="0" w:color="auto"/>
        <w:right w:val="none" w:sz="0" w:space="0" w:color="auto"/>
      </w:divBdr>
    </w:div>
    <w:div w:id="851845655">
      <w:bodyDiv w:val="1"/>
      <w:marLeft w:val="0"/>
      <w:marRight w:val="0"/>
      <w:marTop w:val="0"/>
      <w:marBottom w:val="0"/>
      <w:divBdr>
        <w:top w:val="none" w:sz="0" w:space="0" w:color="auto"/>
        <w:left w:val="none" w:sz="0" w:space="0" w:color="auto"/>
        <w:bottom w:val="none" w:sz="0" w:space="0" w:color="auto"/>
        <w:right w:val="none" w:sz="0" w:space="0" w:color="auto"/>
      </w:divBdr>
    </w:div>
    <w:div w:id="1147934656">
      <w:bodyDiv w:val="1"/>
      <w:marLeft w:val="0"/>
      <w:marRight w:val="0"/>
      <w:marTop w:val="0"/>
      <w:marBottom w:val="0"/>
      <w:divBdr>
        <w:top w:val="none" w:sz="0" w:space="0" w:color="auto"/>
        <w:left w:val="none" w:sz="0" w:space="0" w:color="auto"/>
        <w:bottom w:val="none" w:sz="0" w:space="0" w:color="auto"/>
        <w:right w:val="none" w:sz="0" w:space="0" w:color="auto"/>
      </w:divBdr>
    </w:div>
    <w:div w:id="1241330550">
      <w:bodyDiv w:val="1"/>
      <w:marLeft w:val="0"/>
      <w:marRight w:val="0"/>
      <w:marTop w:val="0"/>
      <w:marBottom w:val="0"/>
      <w:divBdr>
        <w:top w:val="none" w:sz="0" w:space="0" w:color="auto"/>
        <w:left w:val="none" w:sz="0" w:space="0" w:color="auto"/>
        <w:bottom w:val="none" w:sz="0" w:space="0" w:color="auto"/>
        <w:right w:val="none" w:sz="0" w:space="0" w:color="auto"/>
      </w:divBdr>
    </w:div>
    <w:div w:id="129545038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6733436">
      <w:bodyDiv w:val="1"/>
      <w:marLeft w:val="0"/>
      <w:marRight w:val="0"/>
      <w:marTop w:val="0"/>
      <w:marBottom w:val="0"/>
      <w:divBdr>
        <w:top w:val="none" w:sz="0" w:space="0" w:color="auto"/>
        <w:left w:val="none" w:sz="0" w:space="0" w:color="auto"/>
        <w:bottom w:val="none" w:sz="0" w:space="0" w:color="auto"/>
        <w:right w:val="none" w:sz="0" w:space="0" w:color="auto"/>
      </w:divBdr>
    </w:div>
    <w:div w:id="194245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4297</Words>
  <Characters>21489</Characters>
  <Application>Microsoft Office Word</Application>
  <DocSecurity>0</DocSecurity>
  <Lines>179</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2023-04-23T10:44:00Z</cp:lastPrinted>
  <dcterms:created xsi:type="dcterms:W3CDTF">2023-06-04T06:32:00Z</dcterms:created>
  <dcterms:modified xsi:type="dcterms:W3CDTF">2023-06-04T06:32:00Z</dcterms:modified>
</cp:coreProperties>
</file>